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Політологія та </w:t>
      </w:r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загальноправові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7C01B7" w:rsidP="000C7429">
      <w:pPr>
        <w:rPr>
          <w:lang w:val="uk-UA"/>
        </w:rPr>
      </w:pPr>
      <w:r w:rsidRPr="007C01B7"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 w:rsidRPr="004501CF"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1CF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231978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E4F96" w:rsidRDefault="000E4F96" w:rsidP="000C7429">
      <w:pPr>
        <w:spacing w:line="240" w:lineRule="auto"/>
        <w:jc w:val="center"/>
        <w:rPr>
          <w:rFonts w:ascii="Times New Roman" w:eastAsia="Oswald" w:hAnsi="Times New Roman" w:cs="Times New Roman"/>
          <w:b/>
          <w:sz w:val="28"/>
          <w:szCs w:val="28"/>
          <w:lang w:val="uk-UA"/>
        </w:rPr>
      </w:pPr>
      <w:r w:rsidRPr="000E4F96">
        <w:rPr>
          <w:rFonts w:ascii="Times New Roman" w:eastAsia="Oswald" w:hAnsi="Times New Roman" w:cs="Times New Roman"/>
          <w:b/>
          <w:bCs/>
          <w:sz w:val="28"/>
          <w:szCs w:val="28"/>
          <w:lang w:val="uk-UA"/>
        </w:rPr>
        <w:t>ВЕСТФАЛЬСЬКА СИСТЕМА ТА ВІЙСЬКОВІ КОНФЛІКТИ</w:t>
      </w:r>
      <w:r w:rsidRPr="000E4F96">
        <w:rPr>
          <w:rFonts w:ascii="Times New Roman" w:eastAsia="Oswald" w:hAnsi="Times New Roman" w:cs="Times New Roman"/>
          <w:b/>
          <w:sz w:val="28"/>
          <w:szCs w:val="28"/>
          <w:lang w:val="uk-UA"/>
        </w:rPr>
        <w:t xml:space="preserve"> </w:t>
      </w:r>
    </w:p>
    <w:p w:rsidR="000C7429" w:rsidRPr="000C7429" w:rsidRDefault="000C7429" w:rsidP="000C7429">
      <w:pPr>
        <w:spacing w:line="240" w:lineRule="auto"/>
        <w:jc w:val="center"/>
        <w:rPr>
          <w:lang w:val="uk-UA"/>
        </w:rPr>
      </w:pPr>
      <w:r w:rsidRPr="000C7429">
        <w:rPr>
          <w:rFonts w:ascii="Times New Roman" w:hAnsi="Times New Roman" w:cs="Times New Roman"/>
          <w:sz w:val="28"/>
          <w:szCs w:val="28"/>
          <w:lang w:val="uk-UA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0 годин) </w:t>
      </w:r>
    </w:p>
    <w:p w:rsidR="00B54998" w:rsidRPr="004501CF" w:rsidRDefault="007C01B7" w:rsidP="00D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01B7"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BD5368" w:rsidRPr="00BD5368" w:rsidRDefault="00BD5368" w:rsidP="00BD5368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BD5368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Освітня програма – Політологія</w:t>
      </w:r>
    </w:p>
    <w:p w:rsidR="00BD5368" w:rsidRPr="00BD5368" w:rsidRDefault="00BD5368" w:rsidP="00BD5368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BD5368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Рівень вищої освіти – Перший (бакалаврський) </w:t>
      </w:r>
    </w:p>
    <w:p w:rsidR="00BD5368" w:rsidRPr="00BD5368" w:rsidRDefault="00BD5368" w:rsidP="00BD5368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BD5368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Спеціальність – 052 «Політологія»</w:t>
      </w:r>
    </w:p>
    <w:p w:rsidR="00D44CD6" w:rsidRPr="004501CF" w:rsidRDefault="007C01B7" w:rsidP="005F2E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01B7"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293E65" w:rsidTr="00100045">
        <w:trPr>
          <w:trHeight w:val="2822"/>
        </w:trPr>
        <w:tc>
          <w:tcPr>
            <w:tcW w:w="2972" w:type="dxa"/>
          </w:tcPr>
          <w:p w:rsidR="00B35D9C" w:rsidRDefault="007C01B7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pict>
                <v:rect id="Прямоугольник 2" o:spid="_x0000_s1026" style="position:absolute;margin-left:-10.8pt;margin-top:7.7pt;width:151.5pt;height:15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B754F3" w:rsidRPr="00B754F3" w:rsidRDefault="00B754F3" w:rsidP="00B754F3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754F3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850914" cy="1875183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8606" cy="1893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5D9C" w:rsidRPr="00B754F3" w:rsidRDefault="00B35D9C" w:rsidP="00B754F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кандидат філософських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7C01B7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1B7">
        <w:rPr>
          <w:rFonts w:ascii="Times New Roman" w:hAnsi="Times New Roman" w:cs="Times New Roman"/>
          <w:sz w:val="28"/>
          <w:szCs w:val="28"/>
          <w:lang w:val="uk-UA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ОПИС КУРСУ</w:t>
      </w:r>
    </w:p>
    <w:p w:rsidR="008F4412" w:rsidRPr="008F4412" w:rsidRDefault="0016120D" w:rsidP="008F441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Вивчення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навчальної дисципліни </w:t>
      </w:r>
      <w:r w:rsid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bookmarkStart w:id="0" w:name="_Hlk194696391"/>
      <w:r w:rsidR="000E4F96" w:rsidRPr="000E4F9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Вестфальська система та військові конфлікти</w:t>
      </w:r>
      <w:bookmarkEnd w:id="0"/>
      <w:r w:rsid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розкри</w:t>
      </w:r>
      <w:r w:rsid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ває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 </w:t>
      </w:r>
      <w:r w:rsidR="008F4412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найважливіші </w:t>
      </w:r>
      <w:r w:rsidR="00A86CB5" w:rsidRPr="009D1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B5" w:rsidRPr="00A86CB5">
        <w:rPr>
          <w:rFonts w:ascii="Times New Roman" w:hAnsi="Times New Roman" w:cs="Times New Roman"/>
          <w:sz w:val="28"/>
          <w:szCs w:val="28"/>
          <w:lang w:val="uk-UA"/>
        </w:rPr>
        <w:t xml:space="preserve">сторони феномену </w:t>
      </w:r>
      <w:r w:rsidR="00A86CB5">
        <w:rPr>
          <w:rFonts w:ascii="Times New Roman" w:hAnsi="Times New Roman" w:cs="Times New Roman"/>
          <w:sz w:val="28"/>
          <w:szCs w:val="28"/>
          <w:lang w:val="uk-UA"/>
        </w:rPr>
        <w:t>«г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ібридна війна</w:t>
      </w:r>
      <w:r w:rsid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», дає змогу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</w:t>
      </w:r>
      <w:r w:rsid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ам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вищої освіти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розуміти його як 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певний набір компонентів та особливостей, за допомогою яких здійснюється одночасний вплив на супротивника за різними напрямами.</w:t>
      </w:r>
      <w:r w:rsid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При вивченні курсу формується уявлення про сучасну воєнну парадигму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Логіка і структура курсу дають можливість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</w:t>
      </w:r>
      <w:r w:rsid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ам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вищої освіти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засвоїти необхідний обсяг науково-теоретичних знань, що обумовить цілісне сприйняття процесу функціонування політичної системи та її складових</w:t>
      </w:r>
      <w:r w:rsidR="0058443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 умовах глобалізації та за різних форм і методів міжнародної політики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16120D" w:rsidRPr="0016120D" w:rsidRDefault="008F4412" w:rsidP="00D53D4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Основними завданнями вивчення дисципліни 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0E4F96" w:rsidRPr="000E4F9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Вестфальська система та військові конфлікти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</w:t>
      </w:r>
      <w:r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є 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сформувати у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розуміння особливостей перебігу сучасних міжнародних конфліктів; надати здобувачам можливість усвідомлювати практичні аспекти застосування методів 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гібридної війни, застосування «м’якої сили» у системі міжнародної взаємодії; засвоїти здобувачами історичні приклади гібридних воєн для розуміння сучасних гібридних загроз</w:t>
      </w:r>
      <w:r w:rsidR="00D53D4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; 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вивчення принципів протидії асиметричним загрозам (воєнним конфліктам, міжнародному тероризму) у сучасному глобалізованому світі.</w:t>
      </w:r>
    </w:p>
    <w:p w:rsidR="00B02B8B" w:rsidRPr="00903A11" w:rsidRDefault="0016120D" w:rsidP="001612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 умовах збройної агресії Російської Федерації проти України о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сновними завданнями вивчення дисципліни 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0E4F96" w:rsidRPr="000E4F9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Вестфальська система та військові конфлікти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</w:t>
      </w:r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стають ознайомлення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 найважливішими </w:t>
      </w:r>
      <w:r w:rsidR="000A3A8B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складовими гібридних війн</w:t>
      </w:r>
      <w:r w:rsidR="0058443E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якими</w:t>
      </w:r>
      <w:r w:rsidR="000A3A8B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є інформаційний, ідеологічний, психологічний, економічний, політичний, дипломатичний, військовий, технологічний, ресурсний, енергетичний</w:t>
      </w:r>
      <w:r w:rsidR="0058443E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складники; опанування знаннями з техніки протистояння гібридним загрозам в сучасних воєнних конфліктах</w:t>
      </w: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а також формування ціннісних орієнтирів відповідно до ідеалів гуманізму, демократії, соціальної справедливості, поваги до особистості.</w:t>
      </w:r>
      <w:r w:rsidR="00437419" w:rsidRPr="00903A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2064" w:rsidRPr="00903A11" w:rsidRDefault="00C05FC6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Особливіст</w:t>
      </w:r>
      <w:r w:rsidR="0016120D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</w:t>
      </w: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вивчення цього курсу є те, що він 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відіграє </w:t>
      </w: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особливу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роль у формуванні світогляду особистості, формуванні її </w:t>
      </w:r>
      <w:r w:rsidR="0016120D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політичної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культури та несе в собі значний морально-виховний потенціал</w:t>
      </w:r>
      <w:r w:rsidR="00D53D4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як основи патріотизму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 w:rsidR="004B2064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E779BA" w:rsidRPr="004501CF" w:rsidRDefault="0016120D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Дисципліна </w:t>
      </w:r>
      <w:r w:rsidR="00D53D4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0E4F96" w:rsidRPr="000E4F9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Вестфальська система та військові конфлікти</w:t>
      </w:r>
      <w:r w:rsidR="00D53D4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» </w:t>
      </w: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 синтетичним курсом, який</w:t>
      </w:r>
      <w:r w:rsidR="004B2064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поєднує </w:t>
      </w:r>
      <w:r w:rsidR="00D53D42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історію, політичну конфліктологію, політику міжнародних відносин</w:t>
      </w:r>
      <w:r w:rsidR="000E4F9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 с</w:t>
      </w:r>
      <w:r w:rsidR="000E4F96" w:rsidRPr="000E4F9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ьогочасні уявлення висвітлюються у широких ретроспективних і порівняльних контекстах, які відображають досвід світових та інших воєн</w:t>
      </w:r>
      <w:r w:rsidR="00A05C86" w:rsidRPr="00903A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     </w:t>
      </w:r>
      <w:r w:rsidR="007C01B7" w:rsidRPr="007C01B7">
        <w:rPr>
          <w:rFonts w:ascii="Times New Roman" w:hAnsi="Times New Roman" w:cs="Times New Roman"/>
          <w:sz w:val="28"/>
          <w:szCs w:val="28"/>
          <w:lang w:val="uk-UA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РЕЗУЛЬТАТИ НАВЧАННЯ</w:t>
      </w:r>
    </w:p>
    <w:p w:rsidR="00E646FC" w:rsidRDefault="00903A11" w:rsidP="0014726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" w:name="_lhah7jzs1h2"/>
      <w:bookmarkEnd w:id="1"/>
      <w:r w:rsidRPr="00903A1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Метою викладання навчальної дисципліни «</w:t>
      </w:r>
      <w:r w:rsidR="000E4F96" w:rsidRPr="000E4F9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Вестфальська система та військові конфлікти</w:t>
      </w:r>
      <w:r w:rsidRPr="00903A1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» є формування </w:t>
      </w:r>
      <w:r w:rsidR="00BD536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</w:t>
      </w:r>
      <w:r w:rsidR="00BD5368" w:rsidRPr="00BD536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здобувачів вищої освіти </w:t>
      </w:r>
      <w:r w:rsidR="00403E8B" w:rsidRPr="00903A1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підставі надання систематизованих знань уявлення щодо сутності сучасних міжнародних конфліктів, формування гібридних загроз, та застосування механізмів «</w:t>
      </w:r>
      <w:r w:rsidR="00BD536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="00403E8B" w:rsidRPr="00903A1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’якої сили»</w:t>
      </w:r>
      <w:r w:rsidR="00403E8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903A1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системи знань та вмінь, необхідних при вивченні процесів агресивного розповсюдження інформації і варіантів створення сприятливих контекстів для успішного проведення комунікацій.</w:t>
      </w:r>
    </w:p>
    <w:p w:rsidR="00BD5368" w:rsidRDefault="00BD5368" w:rsidP="0014726F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</w:p>
    <w:p w:rsidR="00BD5368" w:rsidRPr="00BD5368" w:rsidRDefault="00BD5368" w:rsidP="00BD5368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BD5368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КОМПЕТЕНТНОСТІ ТА РЕЗУЛЬТАТИ НАВЧАННЯ, 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Загальні компетентності:</w:t>
      </w:r>
    </w:p>
    <w:p w:rsidR="00E646FC" w:rsidRPr="00305E9E" w:rsidRDefault="00C05E7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C05E7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ЗК01. Знання предметної області та розуміння професійної діяльності</w:t>
      </w:r>
      <w:r w:rsidR="00E646FC" w:rsidRPr="00305E9E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.</w:t>
      </w:r>
    </w:p>
    <w:p w:rsidR="00E646FC" w:rsidRPr="00E646FC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C05E7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ЗК06. Здатність реалізувати свої права і обов’язки як члена суспільства, усвідомлювати цінності громадянського (вільного</w:t>
      </w:r>
      <w:r w:rsidR="00C308C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 </w:t>
      </w:r>
      <w:r w:rsidRPr="00C05E7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E646F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   </w:t>
      </w: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Спеціальні (фахові, предметні) компетентності:</w:t>
      </w:r>
    </w:p>
    <w:p w:rsidR="00C05E77" w:rsidRPr="000E4F96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C05E77" w:rsidRPr="000E4F96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C05E77" w:rsidRPr="00C05E77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05E7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lastRenderedPageBreak/>
        <w:t>СК01. Здатність використовувати категорійно-понятійний та аналітично-дослідницький апарат сучасної політичної науки.</w:t>
      </w:r>
    </w:p>
    <w:p w:rsidR="00C05E77" w:rsidRPr="00C05E77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05E7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C308C7" w:rsidRDefault="00C308C7" w:rsidP="00C308C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  <w:t>Очікуванні програмні результати навчання:</w:t>
      </w: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308C7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РН01. </w:t>
      </w:r>
      <w:r w:rsidRPr="004D4A9D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Розуміти предметну область, етичні та правові засади професійної діяльності</w:t>
      </w:r>
      <w:r w:rsidR="00314E09" w:rsidRPr="004D4A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РН03. Вміти критично мислити у сфері професійної діяльності.</w:t>
      </w: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РН05. Вміти використовувати інформаційні та комунікаційні технології у професійній діяльності.</w:t>
      </w: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РН06. Знати свої права та обов’язки як члена демократичного суспільства та використовувати їх у професійній діяльності.</w:t>
      </w:r>
    </w:p>
    <w:p w:rsidR="004D4A9D" w:rsidRPr="004D4A9D" w:rsidRDefault="004D4A9D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РН10. Вміти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4D4A9D" w:rsidRPr="004D4A9D" w:rsidRDefault="004D4A9D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</w:p>
    <w:p w:rsidR="00FE170D" w:rsidRPr="00C308C7" w:rsidRDefault="007C01B7" w:rsidP="00C308C7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01B7">
        <w:rPr>
          <w:lang w:val="uk-UA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опанування необхідними компетентностями та набуття </w:t>
      </w:r>
      <w:r w:rsidR="0085007E" w:rsidRPr="000B0F65">
        <w:rPr>
          <w:rFonts w:ascii="Times New Roman" w:hAnsi="Times New Roman" w:cs="Times New Roman"/>
          <w:sz w:val="28"/>
          <w:szCs w:val="28"/>
          <w:lang w:val="uk-UA"/>
        </w:rPr>
        <w:t>вмінь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bookmarkStart w:id="2" w:name="_Hlk174219999"/>
      <w:r w:rsidR="00184F11" w:rsidRPr="00184F1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E4F96" w:rsidRPr="000E4F96">
        <w:rPr>
          <w:rFonts w:ascii="Times New Roman" w:hAnsi="Times New Roman" w:cs="Times New Roman"/>
          <w:sz w:val="28"/>
          <w:szCs w:val="28"/>
          <w:lang w:val="uk-UA"/>
        </w:rPr>
        <w:t>Вестфальська система та військові конфлікти</w:t>
      </w:r>
      <w:r w:rsidR="00184F11" w:rsidRPr="00184F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2"/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вищої освіти повинні спиратися на результати навчання, які отримано ними при вивченні гуманітарних дисциплін, зокрема </w:t>
      </w:r>
      <w:r w:rsidR="00184F11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1408F9" w:rsidRPr="001408F9">
        <w:rPr>
          <w:rFonts w:ascii="Times New Roman" w:hAnsi="Times New Roman" w:cs="Times New Roman"/>
          <w:sz w:val="28"/>
          <w:szCs w:val="28"/>
          <w:lang w:val="uk-UA"/>
        </w:rPr>
        <w:t>олітичн</w:t>
      </w:r>
      <w:r w:rsidR="00184F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08F9" w:rsidRPr="001408F9">
        <w:rPr>
          <w:rFonts w:ascii="Times New Roman" w:hAnsi="Times New Roman" w:cs="Times New Roman"/>
          <w:sz w:val="28"/>
          <w:szCs w:val="28"/>
          <w:lang w:val="uk-UA"/>
        </w:rPr>
        <w:t xml:space="preserve"> конфліктологі</w:t>
      </w:r>
      <w:r w:rsidR="00184F11">
        <w:rPr>
          <w:rFonts w:ascii="Times New Roman" w:hAnsi="Times New Roman" w:cs="Times New Roman"/>
          <w:sz w:val="28"/>
          <w:szCs w:val="28"/>
          <w:lang w:val="uk-UA"/>
        </w:rPr>
        <w:t>я»</w:t>
      </w:r>
      <w:r w:rsidR="001408F9" w:rsidRPr="001408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4F11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1408F9" w:rsidRPr="001408F9">
        <w:rPr>
          <w:rFonts w:ascii="Times New Roman" w:hAnsi="Times New Roman" w:cs="Times New Roman"/>
          <w:sz w:val="28"/>
          <w:szCs w:val="28"/>
          <w:lang w:val="uk-UA"/>
        </w:rPr>
        <w:t>олітик</w:t>
      </w:r>
      <w:r w:rsidR="00184F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08F9" w:rsidRPr="001408F9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відносин</w:t>
      </w:r>
      <w:r w:rsidR="00184F1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9329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>Політико-правова система України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4A5D" w:rsidRPr="00611020" w:rsidRDefault="000B0F65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Компетентності, набу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розвине</w:t>
      </w:r>
      <w:r w:rsidR="001658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процесі навчання та вивчен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цієї дисципліни, 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дадуть змогу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майбутн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ьому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фахів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цю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орієнтуватися в сучасних політичних процесах та подіях в Україні і світі; розумітися на розгортанні політичного буття України під кутом зору </w:t>
      </w:r>
      <w:r w:rsidR="00184F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процесів глобального світу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володіти основами політичного аналізу;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визначати приналежність будь-яких політичних проблем до сфер політології  та знаходити можливі шляхи їх вирішення;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застосовувати знання  на практиці і в професійній діяльності; самостійно опрацьовувати матеріал, удосконалювати та  збагачувати свої знання про політичні процеси та явища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01B7" w:rsidRPr="007C01B7">
        <w:rPr>
          <w:rFonts w:ascii="Times New Roman" w:hAnsi="Times New Roman" w:cs="Times New Roman"/>
          <w:sz w:val="28"/>
          <w:szCs w:val="28"/>
          <w:lang w:val="uk-UA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</w:t>
      </w:r>
      <w:r w:rsidR="00903C1E" w:rsidRPr="00903C1E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3" w:name="_Hlk194700873"/>
      <w:r w:rsidR="000E4F96" w:rsidRPr="000E4F96">
        <w:rPr>
          <w:rFonts w:ascii="Times New Roman" w:hAnsi="Times New Roman" w:cs="Times New Roman"/>
          <w:sz w:val="28"/>
          <w:szCs w:val="28"/>
          <w:lang w:val="uk-UA"/>
        </w:rPr>
        <w:t>Вестфальська система та військові конфлікти</w:t>
      </w:r>
      <w:bookmarkEnd w:id="3"/>
      <w:r w:rsidR="00903C1E" w:rsidRPr="00903C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03A"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</w:t>
            </w:r>
            <w:r w:rsidR="00C67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семінарських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293E65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BF7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FD35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>Вестфальська модель системи міжнародних відносин</w:t>
            </w:r>
          </w:p>
        </w:tc>
      </w:tr>
      <w:tr w:rsidR="00EA1E0F" w:rsidRPr="000E4F96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1853CE" w:rsidRDefault="00DE5DB7" w:rsidP="00045A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FD35EF" w:rsidRPr="00FD35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Вестфальська система міжнародних відносин та її ознаки</w:t>
            </w:r>
            <w:r w:rsidR="00045A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081B81" w:rsidRPr="00081B8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A111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3646E6" w:rsidRDefault="005A1110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045A1B" w:rsidRP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Основні характеристики Вестфальської системи міжнародних відносин</w:t>
            </w:r>
            <w:r w:rsid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FD35EF" w:rsidRP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</w:r>
            <w:r w:rsidRPr="005A11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(4 год.)</w:t>
            </w:r>
          </w:p>
        </w:tc>
      </w:tr>
      <w:tr w:rsidR="005A1110" w:rsidRPr="000E4F96" w:rsidTr="00F362B0">
        <w:trPr>
          <w:trHeight w:val="302"/>
        </w:trPr>
        <w:tc>
          <w:tcPr>
            <w:tcW w:w="959" w:type="dxa"/>
            <w:vAlign w:val="center"/>
          </w:tcPr>
          <w:p w:rsidR="005A1110" w:rsidRPr="005D5271" w:rsidRDefault="005A1110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4" w:name="_Hlk174198909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5A1110" w:rsidRPr="001853CE" w:rsidRDefault="005A1110" w:rsidP="005A1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045A1B" w:rsidRPr="00FD35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Проблема кризи Вестфальської системи міжнародних відносин</w:t>
            </w:r>
            <w:r w:rsid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045A1B" w:rsidRPr="005A11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DF4147" w:rsidP="005A1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8066DE" w:rsidRP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Проблема кризи Вестфальської системи міжнародних відносин</w:t>
            </w:r>
            <w:r w:rsid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8066DE" w:rsidRP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(4 год.)</w:t>
            </w:r>
          </w:p>
        </w:tc>
      </w:tr>
      <w:tr w:rsidR="005A1110" w:rsidRPr="00422B62" w:rsidTr="00F362B0">
        <w:trPr>
          <w:trHeight w:val="302"/>
        </w:trPr>
        <w:tc>
          <w:tcPr>
            <w:tcW w:w="959" w:type="dxa"/>
            <w:vAlign w:val="center"/>
          </w:tcPr>
          <w:p w:rsidR="005A1110" w:rsidRPr="005D5271" w:rsidRDefault="0005784F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45A1B" w:rsidRPr="00045A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Неконвенційне  протистояння як домінуюча форма сучасної міждержавної конфліктності</w:t>
            </w:r>
            <w:r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1658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422B62" w:rsidRPr="00422B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Міжнародне стратегічне середовище та сфери розгортання міжнародних конфліктів</w:t>
            </w:r>
            <w:r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1658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081B81" w:rsidRPr="00293E65" w:rsidTr="00313DEA">
        <w:trPr>
          <w:trHeight w:val="302"/>
        </w:trPr>
        <w:tc>
          <w:tcPr>
            <w:tcW w:w="9587" w:type="dxa"/>
            <w:gridSpan w:val="3"/>
            <w:vAlign w:val="center"/>
          </w:tcPr>
          <w:p w:rsidR="00081B81" w:rsidRPr="00BF7E3B" w:rsidRDefault="00081B81" w:rsidP="00081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="004D4A9D" w:rsidRPr="0029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BF7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422B62" w:rsidRPr="00422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Полемологія</w:t>
            </w:r>
            <w:r w:rsidR="00806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 питанні воєнного конфлікту</w:t>
            </w:r>
          </w:p>
        </w:tc>
      </w:tr>
      <w:bookmarkEnd w:id="4"/>
      <w:tr w:rsidR="005A1110" w:rsidRPr="000E4F96" w:rsidTr="00F362B0">
        <w:trPr>
          <w:trHeight w:val="302"/>
        </w:trPr>
        <w:tc>
          <w:tcPr>
            <w:tcW w:w="959" w:type="dxa"/>
            <w:vAlign w:val="center"/>
          </w:tcPr>
          <w:p w:rsidR="005A1110" w:rsidRPr="005D5271" w:rsidRDefault="00DF4147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422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422B62" w:rsidRPr="00422B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Воєнні конфлікти</w:t>
            </w:r>
            <w:r w:rsidR="00422B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="00422B62" w:rsidRPr="00422B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2B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="00422B62" w:rsidRPr="00422B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ипи, види та їх класифікація</w:t>
            </w:r>
            <w:r w:rsidR="00422B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8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8066DE" w:rsidRPr="008066DE">
              <w:rPr>
                <w:lang w:val="uk-UA"/>
              </w:rPr>
              <w:t xml:space="preserve"> </w:t>
            </w:r>
            <w:r w:rsidR="008066DE" w:rsidRPr="008066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Воєнні конфлікти: типи, види та їх класифікація</w:t>
            </w:r>
            <w:r w:rsidRPr="0008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A1110" w:rsidRPr="00293E65" w:rsidTr="00A6271B">
        <w:trPr>
          <w:trHeight w:val="621"/>
        </w:trPr>
        <w:tc>
          <w:tcPr>
            <w:tcW w:w="959" w:type="dxa"/>
            <w:vAlign w:val="center"/>
          </w:tcPr>
          <w:p w:rsidR="005A1110" w:rsidRPr="00AE16BF" w:rsidRDefault="00DF4147" w:rsidP="005A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8066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67B7E" w:rsidRPr="008066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Воєнні конфлікти: причини та способи їх вирішення</w:t>
            </w:r>
            <w:r w:rsidR="00806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367B7E" w:rsidRPr="00367B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764FDA" w:rsidRDefault="005A1110" w:rsidP="005A1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67B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="00367B7E" w:rsidRPr="00367B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ипологічн</w:t>
            </w:r>
            <w:r w:rsidR="00367B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</w:t>
            </w:r>
            <w:r w:rsidR="00367B7E" w:rsidRPr="00367B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аналіз </w:t>
            </w:r>
            <w:r w:rsidR="00367B7E" w:rsidRPr="00806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протирічь</w:t>
            </w:r>
            <w:r w:rsidR="00806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367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67B7E" w:rsidRPr="00367B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  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03C1E" w:rsidRPr="009150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A1110" w:rsidRPr="00367B7E" w:rsidTr="00A6271B">
        <w:trPr>
          <w:trHeight w:val="621"/>
        </w:trPr>
        <w:tc>
          <w:tcPr>
            <w:tcW w:w="959" w:type="dxa"/>
            <w:vAlign w:val="center"/>
          </w:tcPr>
          <w:p w:rsidR="005A1110" w:rsidRPr="00AE16BF" w:rsidRDefault="00DF4147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293E6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903C1E" w:rsidRPr="00903C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67B7E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Українсько-російське стратегічне протистояння</w:t>
            </w:r>
            <w:r w:rsid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367B7E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93E6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DF4147" w:rsidP="00293E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367B7E" w:rsidRPr="00367B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Українсько-російське стратегічне протистояння</w:t>
            </w:r>
            <w:r w:rsidR="00903C1E" w:rsidRPr="00903C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(</w:t>
            </w:r>
            <w:r w:rsidR="00293E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903C1E" w:rsidRPr="00903C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A1110" w:rsidRPr="00293E65" w:rsidTr="00A6271B">
        <w:trPr>
          <w:trHeight w:val="621"/>
        </w:trPr>
        <w:tc>
          <w:tcPr>
            <w:tcW w:w="959" w:type="dxa"/>
            <w:vAlign w:val="center"/>
          </w:tcPr>
          <w:p w:rsidR="005A1110" w:rsidRPr="00AE16BF" w:rsidRDefault="00DF4147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DF4147"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Конструктивний потенціал </w:t>
            </w:r>
            <w:r w:rsidR="00DF4147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конфліктів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 у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правління міжнародними конфліктами</w:t>
            </w:r>
            <w:r w:rsid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міжнародними конфліктами</w:t>
            </w:r>
            <w:r w:rsidR="008066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</w:tbl>
    <w:p w:rsidR="004D4A9D" w:rsidRDefault="004D4A9D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p w:rsidR="004D4A9D" w:rsidRPr="00B54496" w:rsidRDefault="004D4A9D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B827F6" w:rsidRPr="00B827F6" w:rsidRDefault="00B827F6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Полемологія як методологічна підстава дослідження війн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7155C" w:rsidRDefault="00B7155C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 </w:t>
      </w:r>
      <w:r w:rsidRPr="00B7155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Рах Britannica - перший глобальний інтеграційний цикл (середина XIX ст. - 1914 г.) </w:t>
      </w:r>
      <w:r w:rsidR="00B827F6" w:rsidRPr="00B7155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(16 год.).</w:t>
      </w:r>
    </w:p>
    <w:p w:rsidR="00B827F6" w:rsidRPr="00B827F6" w:rsidRDefault="00B827F6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</w:t>
      </w:r>
      <w:r w:rsidR="00B7155C" w:rsidRPr="00B7155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Другий глобальний інтеграційний цикл (з 1946 р)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Гібридний воєнний конфлікт: ознаки та особливості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5.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Кібервійна: основні теоретичні положення</w:t>
      </w:r>
      <w:r w:rsidR="005A11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 </w:t>
      </w:r>
      <w:r w:rsidR="00B7155C" w:rsidRPr="00B7155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Ядерна стабільність і її ерозія в сучасних умовах</w:t>
      </w:r>
      <w:r w:rsid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(10 год.).</w:t>
      </w:r>
    </w:p>
    <w:p w:rsidR="00B827F6" w:rsidRPr="00B827F6" w:rsidRDefault="00B827F6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7.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Когнітивна зброя і когнітивна безпека: постановка питання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(10 год.).</w:t>
      </w:r>
    </w:p>
    <w:p w:rsidR="00B827F6" w:rsidRPr="00B827F6" w:rsidRDefault="00B827F6" w:rsidP="00B7155C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8. </w:t>
      </w:r>
      <w:r w:rsidR="00B7155C" w:rsidRPr="00B7155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Наслідки воєн в історії міжнародних відносин і світової політики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(10 год.).</w:t>
      </w:r>
    </w:p>
    <w:p w:rsidR="0022029F" w:rsidRPr="001D4A35" w:rsidRDefault="00B827F6" w:rsidP="00100092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9. </w:t>
      </w:r>
      <w:bookmarkStart w:id="5" w:name="_Hlk174198504"/>
      <w:r w:rsidR="00100092" w:rsidRPr="001000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Війна </w:t>
      </w:r>
      <w:r w:rsidR="001000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як</w:t>
      </w:r>
      <w:r w:rsidR="00100092" w:rsidRPr="001000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крайня форма розв’язання міжнародних протиріч</w:t>
      </w:r>
      <w:r w:rsidR="00903C1E" w:rsidRPr="00903C1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903C1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6D3E66">
        <w:rPr>
          <w:rFonts w:ascii="Times New Roman" w:eastAsia="Calibri" w:hAnsi="Times New Roman" w:cs="Times New Roman"/>
          <w:sz w:val="28"/>
          <w:szCs w:val="28"/>
          <w:lang w:val="uk-UA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D4A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5"/>
    <w:p w:rsidR="004D4A9D" w:rsidRDefault="004D4A9D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ДЖЕРАЛА</w:t>
      </w:r>
    </w:p>
    <w:p w:rsidR="004D4A9D" w:rsidRPr="004501CF" w:rsidRDefault="004D4A9D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sz w:val="28"/>
          <w:szCs w:val="28"/>
          <w:lang w:val="uk-UA"/>
        </w:rPr>
        <w:t>- Конспект лекцій з навчальної дисципліни «</w:t>
      </w:r>
      <w:r w:rsidR="008066DE" w:rsidRPr="008066DE">
        <w:rPr>
          <w:rFonts w:ascii="Times New Roman" w:hAnsi="Times New Roman" w:cs="Times New Roman"/>
          <w:sz w:val="28"/>
          <w:szCs w:val="28"/>
          <w:lang w:val="uk-UA"/>
        </w:rPr>
        <w:t>Вестфальська система та військові конфлікти</w:t>
      </w:r>
      <w:r w:rsidRPr="004D4A9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 «</w:t>
      </w:r>
      <w:r w:rsidR="008066DE" w:rsidRPr="008066DE">
        <w:rPr>
          <w:rFonts w:ascii="Times New Roman" w:hAnsi="Times New Roman" w:cs="Times New Roman"/>
          <w:sz w:val="28"/>
          <w:szCs w:val="28"/>
          <w:lang w:val="uk-UA"/>
        </w:rPr>
        <w:t>Вестфальська система та військові конфлікти</w:t>
      </w:r>
      <w:r w:rsidRPr="004D4A9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sz w:val="28"/>
          <w:szCs w:val="28"/>
          <w:lang w:val="uk-UA"/>
        </w:rPr>
        <w:t xml:space="preserve">- Силабус з навчальної дисципліни </w:t>
      </w:r>
      <w:bookmarkStart w:id="6" w:name="_Hlk184140919"/>
      <w:r w:rsidRPr="004D4A9D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7" w:name="_Hlk194701611"/>
      <w:r w:rsidR="008066DE" w:rsidRPr="008066DE">
        <w:rPr>
          <w:rFonts w:ascii="Times New Roman" w:hAnsi="Times New Roman" w:cs="Times New Roman"/>
          <w:sz w:val="28"/>
          <w:szCs w:val="28"/>
          <w:lang w:val="uk-UA"/>
        </w:rPr>
        <w:t>Вестфальська система та військові конфлікти</w:t>
      </w:r>
      <w:bookmarkEnd w:id="7"/>
      <w:r w:rsidRPr="004D4A9D">
        <w:rPr>
          <w:rFonts w:ascii="Times New Roman" w:hAnsi="Times New Roman" w:cs="Times New Roman"/>
          <w:sz w:val="28"/>
          <w:szCs w:val="28"/>
          <w:lang w:val="uk-UA"/>
        </w:rPr>
        <w:t>».</w:t>
      </w:r>
      <w:bookmarkEnd w:id="6"/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A9D"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4D4A9D" w:rsidRDefault="004D4A9D" w:rsidP="001619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7BF" w:rsidRPr="00DF17BF" w:rsidRDefault="00DF17BF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7BF">
        <w:rPr>
          <w:rFonts w:ascii="Times New Roman" w:hAnsi="Times New Roman" w:cs="Times New Roman"/>
          <w:sz w:val="28"/>
          <w:szCs w:val="28"/>
          <w:lang w:val="uk-UA"/>
        </w:rPr>
        <w:t>Зозуля, І. В. Глобальний, регіональний та національний виміри російсько-української війни. Форум Права, 74(1), 52–67. 2023.</w:t>
      </w:r>
    </w:p>
    <w:p w:rsidR="00DF17BF" w:rsidRPr="00DF17BF" w:rsidRDefault="00DF17BF" w:rsidP="00DF17BF">
      <w:pPr>
        <w:pStyle w:val="af0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7BF">
        <w:rPr>
          <w:rFonts w:ascii="Times New Roman" w:hAnsi="Times New Roman" w:cs="Times New Roman"/>
          <w:sz w:val="28"/>
          <w:szCs w:val="28"/>
          <w:lang w:val="uk-UA"/>
        </w:rPr>
        <w:t>http://doi.org/10.5281/zenodo.7016665</w:t>
      </w:r>
    </w:p>
    <w:p w:rsidR="00DD31D3" w:rsidRPr="00DF17BF" w:rsidRDefault="00A4099C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7BF">
        <w:rPr>
          <w:rFonts w:ascii="Times New Roman" w:hAnsi="Times New Roman" w:cs="Times New Roman"/>
          <w:sz w:val="28"/>
          <w:szCs w:val="28"/>
          <w:lang w:val="uk-UA"/>
        </w:rPr>
        <w:t>Волобуєв В.В. Консцієнтальна та гібридна війна: щодо рангу категорій // Матеріали щорічної науково-практичної конференції НУ «Запорізька політехніка» «Тиждень науки – 2020. Юридичний факультет». Запоріжжя, 2020</w:t>
      </w:r>
    </w:p>
    <w:p w:rsidR="00DF17BF" w:rsidRDefault="00DF17BF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7BF">
        <w:rPr>
          <w:rFonts w:ascii="Times New Roman" w:hAnsi="Times New Roman" w:cs="Times New Roman"/>
          <w:sz w:val="28"/>
          <w:szCs w:val="28"/>
          <w:lang w:val="uk-UA"/>
        </w:rPr>
        <w:t>Кириченко В. М., Соколенко Ю. М. Словник основних політико-правових термінів: навч. посіб. Запоріжжя: ЗНТУ, 2019. 62 с.</w:t>
      </w:r>
    </w:p>
    <w:p w:rsidR="008066DE" w:rsidRPr="008066DE" w:rsidRDefault="008066DE" w:rsidP="000A4093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6DE">
        <w:rPr>
          <w:rFonts w:ascii="Times New Roman" w:hAnsi="Times New Roman" w:cs="Times New Roman"/>
          <w:sz w:val="28"/>
          <w:szCs w:val="28"/>
          <w:lang w:val="uk-UA"/>
        </w:rPr>
        <w:t xml:space="preserve">Костенко Г.Ф.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066DE">
        <w:rPr>
          <w:rFonts w:ascii="Times New Roman" w:hAnsi="Times New Roman" w:cs="Times New Roman"/>
          <w:sz w:val="28"/>
          <w:szCs w:val="28"/>
          <w:lang w:val="uk-UA"/>
        </w:rPr>
        <w:t>ипи, види воєнних конфліктів та їх класифікація</w:t>
      </w:r>
      <w:r>
        <w:rPr>
          <w:rFonts w:ascii="Times New Roman" w:hAnsi="Times New Roman" w:cs="Times New Roman"/>
          <w:sz w:val="28"/>
          <w:szCs w:val="28"/>
          <w:lang w:val="uk-UA"/>
        </w:rPr>
        <w:t>. НВО.</w:t>
      </w:r>
      <w:r w:rsidR="00100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092" w:rsidRPr="00100092">
        <w:rPr>
          <w:rFonts w:ascii="Times New Roman" w:hAnsi="Times New Roman" w:cs="Times New Roman"/>
          <w:sz w:val="28"/>
          <w:szCs w:val="28"/>
          <w:lang w:val="uk-UA"/>
        </w:rPr>
        <w:t>- 1998.  № 42 (116)</w:t>
      </w:r>
      <w:r w:rsidR="00100092">
        <w:rPr>
          <w:rFonts w:ascii="Times New Roman" w:hAnsi="Times New Roman" w:cs="Times New Roman"/>
          <w:sz w:val="28"/>
          <w:szCs w:val="28"/>
          <w:lang w:val="uk-UA"/>
        </w:rPr>
        <w:t>. с.48-57</w:t>
      </w:r>
    </w:p>
    <w:p w:rsidR="00DD31D3" w:rsidRDefault="00A4099C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7BF">
        <w:rPr>
          <w:rFonts w:ascii="Times New Roman" w:hAnsi="Times New Roman" w:cs="Times New Roman"/>
          <w:sz w:val="28"/>
          <w:szCs w:val="28"/>
          <w:lang w:val="uk-UA"/>
        </w:rPr>
        <w:t xml:space="preserve">Гібридна війна: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F1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verbo</w:t>
      </w:r>
      <w:r w:rsidRPr="00DF1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F1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F1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praxis</w:t>
      </w:r>
      <w:r w:rsidRPr="00DF17BF">
        <w:rPr>
          <w:rFonts w:ascii="Times New Roman" w:hAnsi="Times New Roman" w:cs="Times New Roman"/>
          <w:sz w:val="28"/>
          <w:szCs w:val="28"/>
          <w:lang w:val="uk-UA"/>
        </w:rPr>
        <w:t xml:space="preserve"> : монографія / Донецький національний університет імені Василя Стуса / під. заг. ред. проф. Р.О. Додонова. Вінниця : ТОВ «НіланЛТД», 2017. 412 с</w:t>
      </w:r>
      <w:r w:rsidR="001000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092" w:rsidRPr="00100092" w:rsidRDefault="00100092" w:rsidP="00882C75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092">
        <w:rPr>
          <w:rFonts w:ascii="Times New Roman" w:hAnsi="Times New Roman" w:cs="Times New Roman"/>
          <w:sz w:val="28"/>
          <w:szCs w:val="28"/>
          <w:lang w:val="uk-UA"/>
        </w:rPr>
        <w:t>Ясь О. На зламах історичного часу, або Темпоральні образи сучасної російсько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00092">
        <w:rPr>
          <w:rFonts w:ascii="Times New Roman" w:hAnsi="Times New Roman" w:cs="Times New Roman"/>
          <w:sz w:val="28"/>
          <w:szCs w:val="28"/>
          <w:lang w:val="uk-UA"/>
        </w:rPr>
        <w:t>української війни: лекція / За ред. В. Смолія. Київ: НАН України. Ін-т історії України, 2023. 6</w:t>
      </w:r>
    </w:p>
    <w:p w:rsidR="001619A5" w:rsidRDefault="001619A5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7BF" w:rsidRDefault="00DF17BF" w:rsidP="00DF17BF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17B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</w:t>
      </w:r>
    </w:p>
    <w:p w:rsidR="00DF17BF" w:rsidRPr="00DF17BF" w:rsidRDefault="00DF17BF" w:rsidP="00DF17BF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7BF" w:rsidRPr="00DF17BF" w:rsidRDefault="00DF17BF" w:rsidP="00DF17BF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100092" w:rsidRPr="00100092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Вестфальська система та військові конфлікти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» використовуються наступні форми контролю:</w:t>
      </w:r>
    </w:p>
    <w:p w:rsidR="00DF17BF" w:rsidRPr="00DF17BF" w:rsidRDefault="00DF17BF" w:rsidP="00DF17BF">
      <w:pPr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Поточний контроль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DF17BF" w:rsidRDefault="00DF17BF" w:rsidP="00DF17BF">
      <w:pPr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Проміжний контроль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8E0ADE" w:rsidRPr="008E0ADE" w:rsidRDefault="008E0ADE" w:rsidP="008E0ADE">
      <w:pPr>
        <w:pStyle w:val="af0"/>
        <w:numPr>
          <w:ilvl w:val="0"/>
          <w:numId w:val="9"/>
        </w:numPr>
        <w:suppressAutoHyphens/>
        <w:spacing w:line="240" w:lineRule="auto"/>
        <w:ind w:left="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8E0ADE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Підсумковий контроль</w:t>
      </w:r>
      <w:r w:rsidRPr="008E0ADE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здійснюється у формі семестрового заліку з навчальної дисципліни та визначається за результатами поточного і </w:t>
      </w:r>
      <w:r w:rsidRPr="008E0ADE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lastRenderedPageBreak/>
        <w:t>проміжного контролю, і не передбачає проведення окремого заходу та присутності здобувача вищої освіти.</w:t>
      </w:r>
    </w:p>
    <w:p w:rsidR="008E0ADE" w:rsidRPr="00DF17BF" w:rsidRDefault="008E0ADE" w:rsidP="008E0ADE">
      <w:p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  <w:t>Критерії оцінювання результатів навчання</w:t>
      </w:r>
    </w:p>
    <w:p w:rsidR="00DF17BF" w:rsidRPr="00DF17BF" w:rsidRDefault="00DF17BF" w:rsidP="00DF17BF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DF17BF" w:rsidRPr="00DF17BF" w:rsidRDefault="00DF17BF" w:rsidP="00DF17BF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Під час контролю враховуються наступні види робіт: </w:t>
      </w:r>
    </w:p>
    <w:p w:rsidR="00DF17BF" w:rsidRPr="00DF17BF" w:rsidRDefault="00DF17BF" w:rsidP="00DF17BF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виконання семінарських завдань, підготовка рефератів – до 40 балів; </w:t>
      </w:r>
    </w:p>
    <w:p w:rsidR="00DF17BF" w:rsidRPr="00DF17BF" w:rsidRDefault="00DF17BF" w:rsidP="00DF17BF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поточний, проміжний контроль – до 40 балів;</w:t>
      </w:r>
    </w:p>
    <w:p w:rsidR="00D53BD4" w:rsidRPr="00DF17BF" w:rsidRDefault="00DF17BF" w:rsidP="00DF17BF">
      <w:pPr>
        <w:pStyle w:val="af0"/>
        <w:numPr>
          <w:ilvl w:val="0"/>
          <w:numId w:val="10"/>
        </w:numPr>
        <w:suppressAutoHyphens/>
        <w:spacing w:line="240" w:lineRule="auto"/>
        <w:ind w:left="0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</w:t>
      </w:r>
      <w:r w:rsidR="00D53BD4" w:rsidRPr="00DF17BF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DF17BF" w:rsidRPr="00656D37" w:rsidRDefault="00DF17BF" w:rsidP="00DF17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Шкала оцінювання</w:t>
      </w:r>
    </w:p>
    <w:p w:rsidR="00DF17BF" w:rsidRPr="00656D37" w:rsidRDefault="00DF17BF" w:rsidP="00DF17BF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DF17BF" w:rsidRPr="00656D37" w:rsidTr="00D972B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Оцінка за національною шкалою</w:t>
            </w:r>
          </w:p>
        </w:tc>
      </w:tr>
      <w:tr w:rsidR="00DF17BF" w:rsidRPr="00656D37" w:rsidTr="00D972B2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заліку</w:t>
            </w:r>
          </w:p>
        </w:tc>
      </w:tr>
      <w:tr w:rsidR="00DF17BF" w:rsidRPr="00656D37" w:rsidTr="00D972B2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7BF" w:rsidRPr="00656D37" w:rsidRDefault="00DF17BF" w:rsidP="00D972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зараховано</w:t>
            </w:r>
          </w:p>
        </w:tc>
      </w:tr>
      <w:tr w:rsidR="00DF17BF" w:rsidRPr="00656D37" w:rsidTr="00D972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 зараховано </w:t>
            </w:r>
          </w:p>
        </w:tc>
      </w:tr>
    </w:tbl>
    <w:p w:rsidR="00DF17BF" w:rsidRDefault="00DF17BF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Розподіл балів, які отримують здобувачі вищої освіти при поточному </w:t>
      </w:r>
    </w:p>
    <w:p w:rsidR="00D53BD4" w:rsidRPr="00DF17BF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оцінюванні знань</w:t>
      </w:r>
      <w:r w:rsidR="00DF17B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</w:t>
      </w:r>
      <w:r w:rsidR="00DF17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  <w:r w:rsidR="00DF17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  <w:lang w:val="uk-UA"/>
        </w:rPr>
      </w:pPr>
    </w:p>
    <w:tbl>
      <w:tblPr>
        <w:tblW w:w="9322" w:type="dxa"/>
        <w:tblLook w:val="04A0"/>
      </w:tblPr>
      <w:tblGrid>
        <w:gridCol w:w="1129"/>
        <w:gridCol w:w="1418"/>
        <w:gridCol w:w="1417"/>
        <w:gridCol w:w="993"/>
        <w:gridCol w:w="850"/>
        <w:gridCol w:w="851"/>
        <w:gridCol w:w="708"/>
        <w:gridCol w:w="1956"/>
      </w:tblGrid>
      <w:tr w:rsidR="00473B3C" w:rsidRPr="00D53BD4" w:rsidTr="00473B3C">
        <w:trPr>
          <w:trHeight w:val="275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B3C" w:rsidRDefault="00473B3C" w:rsidP="00473B3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</w:t>
            </w:r>
          </w:p>
          <w:p w:rsidR="00473B3C" w:rsidRDefault="00473B3C" w:rsidP="00C679EA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73B3C" w:rsidRPr="00D53BD4" w:rsidRDefault="00473B3C" w:rsidP="00C679EA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473B3C" w:rsidRPr="00D53BD4" w:rsidTr="00473B3C">
        <w:trPr>
          <w:trHeight w:val="40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473B3C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B3C" w:rsidRPr="00D53BD4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3B3C" w:rsidRPr="00D53BD4" w:rsidTr="00473B3C">
        <w:trPr>
          <w:trHeight w:val="2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B3C" w:rsidRPr="00D53BD4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3B3C" w:rsidRPr="00D53BD4" w:rsidTr="00473B3C">
        <w:trPr>
          <w:trHeight w:val="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3C" w:rsidRPr="00D53BD4" w:rsidRDefault="00473B3C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3B3C" w:rsidRPr="00473B3C" w:rsidRDefault="00473B3C" w:rsidP="00473B3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</w:pPr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Т1, Т2 … Т</w:t>
      </w:r>
      <w:r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7</w:t>
      </w:r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 xml:space="preserve"> – теми змістових модулів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060789" w:rsidRPr="008E0ADE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0A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ПОЛІТИК</w:t>
      </w:r>
      <w:r w:rsidR="008E0ADE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8E0A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КУРСУ</w:t>
      </w:r>
    </w:p>
    <w:p w:rsidR="00473B3C" w:rsidRPr="004501CF" w:rsidRDefault="00473B3C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3B3C" w:rsidRPr="00473B3C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Політика дедлайнів 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473B3C" w:rsidRPr="00473B3C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ab/>
        <w:t xml:space="preserve">Політика дотримання академічної доброчесності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473B3C" w:rsidRPr="00473B3C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</w:t>
      </w:r>
      <w:r w:rsidRPr="00473B3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.</w:t>
      </w:r>
      <w:r w:rsidR="00D53BD4" w:rsidRPr="00D53BD4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. </w:t>
      </w:r>
    </w:p>
    <w:p w:rsidR="00A95C48" w:rsidRPr="004501CF" w:rsidRDefault="00A95C48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F6C" w:rsidRPr="008E0ADE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ADE"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473B3C" w:rsidRPr="004501CF" w:rsidRDefault="00473B3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3B3C" w:rsidRPr="00473B3C" w:rsidRDefault="00473B3C" w:rsidP="00473B3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B3C">
        <w:rPr>
          <w:rFonts w:ascii="Times New Roman" w:hAnsi="Times New Roman" w:cs="Times New Roman"/>
          <w:sz w:val="28"/>
          <w:szCs w:val="28"/>
          <w:lang w:val="uk-UA"/>
        </w:rPr>
        <w:t>Система дистанційного навчання НУ «Запорізька політехніка» (Система Moodle) https://moodle.zp.edu.ua/;</w:t>
      </w:r>
    </w:p>
    <w:p w:rsidR="00473B3C" w:rsidRDefault="00473B3C" w:rsidP="00473B3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B3C">
        <w:rPr>
          <w:rFonts w:ascii="Times New Roman" w:hAnsi="Times New Roman" w:cs="Times New Roman"/>
          <w:sz w:val="28"/>
          <w:szCs w:val="28"/>
          <w:lang w:val="uk-UA"/>
        </w:rPr>
        <w:t>Електронний Інституційний репозитарій Національного університету «Запорізька політехніка» http://eir.zp.edu.ua/;</w:t>
      </w:r>
    </w:p>
    <w:p w:rsidR="00473B3C" w:rsidRPr="00473B3C" w:rsidRDefault="00473B3C" w:rsidP="00473B3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B3C"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наукової бібліотеки університету «Запорізька політехніка» http://library.zp.edu.ua.</w:t>
      </w:r>
    </w:p>
    <w:sectPr w:rsidR="00473B3C" w:rsidRPr="00473B3C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EA" w:rsidRDefault="00235CEA" w:rsidP="003E6319">
      <w:pPr>
        <w:spacing w:line="240" w:lineRule="auto"/>
      </w:pPr>
      <w:r>
        <w:separator/>
      </w:r>
    </w:p>
  </w:endnote>
  <w:endnote w:type="continuationSeparator" w:id="0">
    <w:p w:rsidR="00235CEA" w:rsidRDefault="00235CEA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EA" w:rsidRDefault="00235CEA" w:rsidP="003E6319">
      <w:pPr>
        <w:spacing w:line="240" w:lineRule="auto"/>
      </w:pPr>
      <w:r>
        <w:separator/>
      </w:r>
    </w:p>
  </w:footnote>
  <w:footnote w:type="continuationSeparator" w:id="0">
    <w:p w:rsidR="00235CEA" w:rsidRDefault="00235CEA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5525"/>
    <w:multiLevelType w:val="hybridMultilevel"/>
    <w:tmpl w:val="6C86E9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6112AD"/>
    <w:multiLevelType w:val="hybridMultilevel"/>
    <w:tmpl w:val="9FBC5F8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B2D"/>
    <w:multiLevelType w:val="hybridMultilevel"/>
    <w:tmpl w:val="BA68A864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FD21A8D"/>
    <w:multiLevelType w:val="hybridMultilevel"/>
    <w:tmpl w:val="7D50F4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B1CD2"/>
    <w:multiLevelType w:val="hybridMultilevel"/>
    <w:tmpl w:val="16C28D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332E1"/>
    <w:rsid w:val="0003459B"/>
    <w:rsid w:val="00036A30"/>
    <w:rsid w:val="000430A2"/>
    <w:rsid w:val="00045A1B"/>
    <w:rsid w:val="00045BC2"/>
    <w:rsid w:val="000470AD"/>
    <w:rsid w:val="000504A1"/>
    <w:rsid w:val="00056374"/>
    <w:rsid w:val="0005784F"/>
    <w:rsid w:val="00060789"/>
    <w:rsid w:val="00064473"/>
    <w:rsid w:val="0006466D"/>
    <w:rsid w:val="00081B81"/>
    <w:rsid w:val="00083B88"/>
    <w:rsid w:val="000915B8"/>
    <w:rsid w:val="00094BA2"/>
    <w:rsid w:val="000960CA"/>
    <w:rsid w:val="00097F78"/>
    <w:rsid w:val="000A15AF"/>
    <w:rsid w:val="000A3A8B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4F96"/>
    <w:rsid w:val="000F26D5"/>
    <w:rsid w:val="000F369A"/>
    <w:rsid w:val="00100045"/>
    <w:rsid w:val="00100092"/>
    <w:rsid w:val="00103368"/>
    <w:rsid w:val="00120BAC"/>
    <w:rsid w:val="00122829"/>
    <w:rsid w:val="00125335"/>
    <w:rsid w:val="00131C97"/>
    <w:rsid w:val="001408F9"/>
    <w:rsid w:val="0014726F"/>
    <w:rsid w:val="00154021"/>
    <w:rsid w:val="0016120D"/>
    <w:rsid w:val="001619A5"/>
    <w:rsid w:val="001643B5"/>
    <w:rsid w:val="00165828"/>
    <w:rsid w:val="001701F9"/>
    <w:rsid w:val="0018196B"/>
    <w:rsid w:val="00184F11"/>
    <w:rsid w:val="001853CE"/>
    <w:rsid w:val="001865A1"/>
    <w:rsid w:val="0019398A"/>
    <w:rsid w:val="00197B4C"/>
    <w:rsid w:val="00197C73"/>
    <w:rsid w:val="001A6978"/>
    <w:rsid w:val="001D4A35"/>
    <w:rsid w:val="001D4B3B"/>
    <w:rsid w:val="001E379D"/>
    <w:rsid w:val="001F009B"/>
    <w:rsid w:val="001F2AEB"/>
    <w:rsid w:val="00204058"/>
    <w:rsid w:val="00204C90"/>
    <w:rsid w:val="00206CFC"/>
    <w:rsid w:val="0022029F"/>
    <w:rsid w:val="00224EBB"/>
    <w:rsid w:val="00226B4D"/>
    <w:rsid w:val="00226E8A"/>
    <w:rsid w:val="0023091C"/>
    <w:rsid w:val="00231978"/>
    <w:rsid w:val="002320E7"/>
    <w:rsid w:val="00234C29"/>
    <w:rsid w:val="00235CEA"/>
    <w:rsid w:val="002466FF"/>
    <w:rsid w:val="00252367"/>
    <w:rsid w:val="00256C42"/>
    <w:rsid w:val="00257443"/>
    <w:rsid w:val="00263483"/>
    <w:rsid w:val="0028095F"/>
    <w:rsid w:val="00293E65"/>
    <w:rsid w:val="002957DC"/>
    <w:rsid w:val="002B113B"/>
    <w:rsid w:val="002B402A"/>
    <w:rsid w:val="002D4DFE"/>
    <w:rsid w:val="002D7C46"/>
    <w:rsid w:val="002E7212"/>
    <w:rsid w:val="002F5E86"/>
    <w:rsid w:val="00305DEC"/>
    <w:rsid w:val="00305E9E"/>
    <w:rsid w:val="00314E09"/>
    <w:rsid w:val="00315935"/>
    <w:rsid w:val="003253E7"/>
    <w:rsid w:val="00336B44"/>
    <w:rsid w:val="00350697"/>
    <w:rsid w:val="00352A89"/>
    <w:rsid w:val="00360A42"/>
    <w:rsid w:val="003646E6"/>
    <w:rsid w:val="003676E1"/>
    <w:rsid w:val="00367B7E"/>
    <w:rsid w:val="00374698"/>
    <w:rsid w:val="00376C83"/>
    <w:rsid w:val="003A784A"/>
    <w:rsid w:val="003B3030"/>
    <w:rsid w:val="003B3A73"/>
    <w:rsid w:val="003B5AF0"/>
    <w:rsid w:val="003C5CD4"/>
    <w:rsid w:val="003D0C0A"/>
    <w:rsid w:val="003D70F1"/>
    <w:rsid w:val="003E1C73"/>
    <w:rsid w:val="003E6319"/>
    <w:rsid w:val="00403E8B"/>
    <w:rsid w:val="0040541A"/>
    <w:rsid w:val="00412699"/>
    <w:rsid w:val="004163C3"/>
    <w:rsid w:val="00420144"/>
    <w:rsid w:val="004227C0"/>
    <w:rsid w:val="00422B62"/>
    <w:rsid w:val="00426EDA"/>
    <w:rsid w:val="00427831"/>
    <w:rsid w:val="00427A2A"/>
    <w:rsid w:val="00431F11"/>
    <w:rsid w:val="004332E2"/>
    <w:rsid w:val="004352B3"/>
    <w:rsid w:val="00437419"/>
    <w:rsid w:val="00440340"/>
    <w:rsid w:val="0044501C"/>
    <w:rsid w:val="004501CF"/>
    <w:rsid w:val="004523F9"/>
    <w:rsid w:val="0045416C"/>
    <w:rsid w:val="00463022"/>
    <w:rsid w:val="00463238"/>
    <w:rsid w:val="00473B3C"/>
    <w:rsid w:val="00474F5D"/>
    <w:rsid w:val="004763A8"/>
    <w:rsid w:val="00480E19"/>
    <w:rsid w:val="004A3481"/>
    <w:rsid w:val="004A4CE4"/>
    <w:rsid w:val="004B2064"/>
    <w:rsid w:val="004B7B19"/>
    <w:rsid w:val="004C19AB"/>
    <w:rsid w:val="004D4A9D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18B6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6D"/>
    <w:rsid w:val="0058443E"/>
    <w:rsid w:val="005865C9"/>
    <w:rsid w:val="005901C4"/>
    <w:rsid w:val="00590205"/>
    <w:rsid w:val="00593EA4"/>
    <w:rsid w:val="005973A4"/>
    <w:rsid w:val="005A1110"/>
    <w:rsid w:val="005A1770"/>
    <w:rsid w:val="005A1827"/>
    <w:rsid w:val="005A6B01"/>
    <w:rsid w:val="005B6D1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D3F"/>
    <w:rsid w:val="00627385"/>
    <w:rsid w:val="00633273"/>
    <w:rsid w:val="006420C0"/>
    <w:rsid w:val="00642295"/>
    <w:rsid w:val="006446BB"/>
    <w:rsid w:val="00654460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E2AAE"/>
    <w:rsid w:val="006F4B98"/>
    <w:rsid w:val="006F52DE"/>
    <w:rsid w:val="007046D2"/>
    <w:rsid w:val="007049CD"/>
    <w:rsid w:val="0070793B"/>
    <w:rsid w:val="007142FB"/>
    <w:rsid w:val="0072782F"/>
    <w:rsid w:val="00733600"/>
    <w:rsid w:val="00741813"/>
    <w:rsid w:val="00742609"/>
    <w:rsid w:val="007511A1"/>
    <w:rsid w:val="00755D55"/>
    <w:rsid w:val="00760E8C"/>
    <w:rsid w:val="00764FDA"/>
    <w:rsid w:val="00773846"/>
    <w:rsid w:val="00795730"/>
    <w:rsid w:val="007A215F"/>
    <w:rsid w:val="007A5BFD"/>
    <w:rsid w:val="007A7C17"/>
    <w:rsid w:val="007B4401"/>
    <w:rsid w:val="007B7ACB"/>
    <w:rsid w:val="007C01B7"/>
    <w:rsid w:val="007D6AF0"/>
    <w:rsid w:val="007F28DC"/>
    <w:rsid w:val="008009CB"/>
    <w:rsid w:val="00803A31"/>
    <w:rsid w:val="00805695"/>
    <w:rsid w:val="008066DE"/>
    <w:rsid w:val="00814182"/>
    <w:rsid w:val="0082422A"/>
    <w:rsid w:val="00830575"/>
    <w:rsid w:val="00842014"/>
    <w:rsid w:val="0085007E"/>
    <w:rsid w:val="00854536"/>
    <w:rsid w:val="00856FCD"/>
    <w:rsid w:val="008577AE"/>
    <w:rsid w:val="00860225"/>
    <w:rsid w:val="00871FDC"/>
    <w:rsid w:val="00872075"/>
    <w:rsid w:val="0087310F"/>
    <w:rsid w:val="00874F74"/>
    <w:rsid w:val="00882D46"/>
    <w:rsid w:val="0089223F"/>
    <w:rsid w:val="00893295"/>
    <w:rsid w:val="008A6C70"/>
    <w:rsid w:val="008B3B4C"/>
    <w:rsid w:val="008B47A3"/>
    <w:rsid w:val="008B4F08"/>
    <w:rsid w:val="008C1B9B"/>
    <w:rsid w:val="008C528A"/>
    <w:rsid w:val="008D0622"/>
    <w:rsid w:val="008D0F54"/>
    <w:rsid w:val="008D6EFA"/>
    <w:rsid w:val="008E0ADE"/>
    <w:rsid w:val="008F029B"/>
    <w:rsid w:val="008F090D"/>
    <w:rsid w:val="008F4412"/>
    <w:rsid w:val="009009BA"/>
    <w:rsid w:val="00903A11"/>
    <w:rsid w:val="00903C1E"/>
    <w:rsid w:val="00911E56"/>
    <w:rsid w:val="0091307C"/>
    <w:rsid w:val="00915023"/>
    <w:rsid w:val="00924A49"/>
    <w:rsid w:val="00925464"/>
    <w:rsid w:val="00937B65"/>
    <w:rsid w:val="0094385A"/>
    <w:rsid w:val="00944D8E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C5A12"/>
    <w:rsid w:val="009C6525"/>
    <w:rsid w:val="009D15F4"/>
    <w:rsid w:val="009D1E77"/>
    <w:rsid w:val="009D2294"/>
    <w:rsid w:val="009E44E4"/>
    <w:rsid w:val="009F5B36"/>
    <w:rsid w:val="00A0338D"/>
    <w:rsid w:val="00A05C86"/>
    <w:rsid w:val="00A12DBA"/>
    <w:rsid w:val="00A13D79"/>
    <w:rsid w:val="00A21E97"/>
    <w:rsid w:val="00A254CA"/>
    <w:rsid w:val="00A30DB4"/>
    <w:rsid w:val="00A344D2"/>
    <w:rsid w:val="00A4099C"/>
    <w:rsid w:val="00A6271B"/>
    <w:rsid w:val="00A717C3"/>
    <w:rsid w:val="00A73D73"/>
    <w:rsid w:val="00A82176"/>
    <w:rsid w:val="00A821AE"/>
    <w:rsid w:val="00A826D1"/>
    <w:rsid w:val="00A82C10"/>
    <w:rsid w:val="00A86CB5"/>
    <w:rsid w:val="00A903AE"/>
    <w:rsid w:val="00A9072A"/>
    <w:rsid w:val="00A908AB"/>
    <w:rsid w:val="00A95C48"/>
    <w:rsid w:val="00A9683C"/>
    <w:rsid w:val="00AA08BD"/>
    <w:rsid w:val="00AC14FB"/>
    <w:rsid w:val="00AE16BF"/>
    <w:rsid w:val="00AE16E6"/>
    <w:rsid w:val="00AE4320"/>
    <w:rsid w:val="00AF50C6"/>
    <w:rsid w:val="00B0099F"/>
    <w:rsid w:val="00B02B8B"/>
    <w:rsid w:val="00B0557E"/>
    <w:rsid w:val="00B107C2"/>
    <w:rsid w:val="00B21B58"/>
    <w:rsid w:val="00B23055"/>
    <w:rsid w:val="00B25AED"/>
    <w:rsid w:val="00B3289D"/>
    <w:rsid w:val="00B33F4C"/>
    <w:rsid w:val="00B35D9C"/>
    <w:rsid w:val="00B417ED"/>
    <w:rsid w:val="00B5217A"/>
    <w:rsid w:val="00B54496"/>
    <w:rsid w:val="00B54998"/>
    <w:rsid w:val="00B5527C"/>
    <w:rsid w:val="00B6274D"/>
    <w:rsid w:val="00B62C5D"/>
    <w:rsid w:val="00B7155C"/>
    <w:rsid w:val="00B74061"/>
    <w:rsid w:val="00B754F3"/>
    <w:rsid w:val="00B75F65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D5368"/>
    <w:rsid w:val="00BE1BF9"/>
    <w:rsid w:val="00BE47DD"/>
    <w:rsid w:val="00BF24AD"/>
    <w:rsid w:val="00BF7E3B"/>
    <w:rsid w:val="00C05E77"/>
    <w:rsid w:val="00C05FC6"/>
    <w:rsid w:val="00C13C82"/>
    <w:rsid w:val="00C169A0"/>
    <w:rsid w:val="00C20339"/>
    <w:rsid w:val="00C23B47"/>
    <w:rsid w:val="00C26BA8"/>
    <w:rsid w:val="00C276A2"/>
    <w:rsid w:val="00C308C7"/>
    <w:rsid w:val="00C435E7"/>
    <w:rsid w:val="00C46C77"/>
    <w:rsid w:val="00C46D65"/>
    <w:rsid w:val="00C54BEC"/>
    <w:rsid w:val="00C638B6"/>
    <w:rsid w:val="00C64A11"/>
    <w:rsid w:val="00C64C50"/>
    <w:rsid w:val="00C679EA"/>
    <w:rsid w:val="00C72F9C"/>
    <w:rsid w:val="00C85161"/>
    <w:rsid w:val="00C95284"/>
    <w:rsid w:val="00CA133D"/>
    <w:rsid w:val="00CA1EE1"/>
    <w:rsid w:val="00CA5F69"/>
    <w:rsid w:val="00CA6C85"/>
    <w:rsid w:val="00CC78F1"/>
    <w:rsid w:val="00CD4F08"/>
    <w:rsid w:val="00CD6027"/>
    <w:rsid w:val="00CE3A88"/>
    <w:rsid w:val="00CF1EB6"/>
    <w:rsid w:val="00CF66B9"/>
    <w:rsid w:val="00D03C3B"/>
    <w:rsid w:val="00D12E54"/>
    <w:rsid w:val="00D2092D"/>
    <w:rsid w:val="00D2468D"/>
    <w:rsid w:val="00D37493"/>
    <w:rsid w:val="00D41F25"/>
    <w:rsid w:val="00D42F99"/>
    <w:rsid w:val="00D43762"/>
    <w:rsid w:val="00D44CD6"/>
    <w:rsid w:val="00D5165E"/>
    <w:rsid w:val="00D53BD4"/>
    <w:rsid w:val="00D53D42"/>
    <w:rsid w:val="00D601EA"/>
    <w:rsid w:val="00D66BF7"/>
    <w:rsid w:val="00D67EA7"/>
    <w:rsid w:val="00D7072A"/>
    <w:rsid w:val="00D81F86"/>
    <w:rsid w:val="00D829FC"/>
    <w:rsid w:val="00D85C50"/>
    <w:rsid w:val="00D9005C"/>
    <w:rsid w:val="00D9242A"/>
    <w:rsid w:val="00DA2551"/>
    <w:rsid w:val="00DB1824"/>
    <w:rsid w:val="00DC3CC5"/>
    <w:rsid w:val="00DD084A"/>
    <w:rsid w:val="00DD31D3"/>
    <w:rsid w:val="00DD55FB"/>
    <w:rsid w:val="00DD7A49"/>
    <w:rsid w:val="00DE31F0"/>
    <w:rsid w:val="00DE4830"/>
    <w:rsid w:val="00DE55E6"/>
    <w:rsid w:val="00DE5DB7"/>
    <w:rsid w:val="00DF17BF"/>
    <w:rsid w:val="00DF4147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B0FFC"/>
    <w:rsid w:val="00EC43CE"/>
    <w:rsid w:val="00ED079D"/>
    <w:rsid w:val="00EE3EA3"/>
    <w:rsid w:val="00EF0F6C"/>
    <w:rsid w:val="00EF2345"/>
    <w:rsid w:val="00EF706C"/>
    <w:rsid w:val="00F04709"/>
    <w:rsid w:val="00F172F0"/>
    <w:rsid w:val="00F1754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82C64"/>
    <w:rsid w:val="00F85AB9"/>
    <w:rsid w:val="00F9283D"/>
    <w:rsid w:val="00FA494F"/>
    <w:rsid w:val="00FC1EB1"/>
    <w:rsid w:val="00FC7D5B"/>
    <w:rsid w:val="00FD35EF"/>
    <w:rsid w:val="00FD3D0A"/>
    <w:rsid w:val="00FE170D"/>
    <w:rsid w:val="00FE4D60"/>
    <w:rsid w:val="00FE61EC"/>
    <w:rsid w:val="00FE767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73B3C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5A18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433B-F806-404A-B6EF-A7CD618C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2025-04-12T05:44:00Z</dcterms:created>
  <dcterms:modified xsi:type="dcterms:W3CDTF">2025-04-12T05:44:00Z</dcterms:modified>
</cp:coreProperties>
</file>