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0A" w:rsidRDefault="001629C8">
      <w:pPr>
        <w:spacing w:after="0" w:line="240" w:lineRule="auto"/>
        <w:jc w:val="center"/>
        <w:rPr>
          <w:rFonts w:ascii="Roboto Condensed" w:eastAsia="Arial" w:hAnsi="Roboto Condensed" w:cs="Times New Roman"/>
          <w:sz w:val="28"/>
          <w:szCs w:val="28"/>
          <w:lang w:val="uk-UA" w:eastAsia="uk-UA"/>
        </w:rPr>
      </w:pPr>
      <w:r>
        <w:rPr>
          <w:rFonts w:ascii="Roboto Condensed" w:eastAsia="Arial" w:hAnsi="Roboto Condensed" w:cs="Times New Roman"/>
          <w:color w:val="244061" w:themeColor="accent1" w:themeShade="80"/>
          <w:sz w:val="28"/>
          <w:szCs w:val="28"/>
          <w:lang w:val="uk-UA" w:eastAsia="uk-UA"/>
        </w:rPr>
        <w:t>Гуманітарний факультет</w:t>
      </w:r>
    </w:p>
    <w:p w:rsidR="0002340A" w:rsidRDefault="001629C8">
      <w:pPr>
        <w:spacing w:after="0" w:line="240" w:lineRule="auto"/>
        <w:jc w:val="center"/>
        <w:rPr>
          <w:rFonts w:ascii="Roboto Condensed" w:eastAsia="Arial" w:hAnsi="Roboto Condensed" w:cs="Arial"/>
          <w:lang w:val="uk-UA" w:eastAsia="uk-UA"/>
        </w:rPr>
      </w:pPr>
      <w:r>
        <w:rPr>
          <w:rFonts w:ascii="Roboto Condensed" w:eastAsia="Arial" w:hAnsi="Roboto Condensed" w:cs="Times New Roman"/>
          <w:color w:val="244061" w:themeColor="accent1" w:themeShade="80"/>
          <w:sz w:val="28"/>
          <w:szCs w:val="28"/>
          <w:lang w:val="uk-UA" w:eastAsia="uk-UA"/>
        </w:rPr>
        <w:t>Кафедра Іноземна філологія та переклад</w:t>
      </w:r>
    </w:p>
    <w:p w:rsidR="0002340A" w:rsidRDefault="001629C8">
      <w:pPr>
        <w:spacing w:after="0"/>
        <w:rPr>
          <w:rFonts w:ascii="Roboto Condensed" w:eastAsia="Arial" w:hAnsi="Roboto Condensed" w:cs="Arial"/>
          <w:lang w:val="uk-UA" w:eastAsia="uk-UA"/>
        </w:rPr>
      </w:pPr>
      <w:r>
        <w:rPr>
          <w:rFonts w:ascii="Roboto Condensed" w:eastAsia="Arial" w:hAnsi="Roboto Condensed" w:cs="Times New Roman"/>
          <w:sz w:val="28"/>
          <w:szCs w:val="28"/>
          <w:lang w:val="uk-UA" w:eastAsia="uk-UA"/>
        </w:rPr>
        <w:pict w14:anchorId="011F8A00">
          <v:rect id="_x0000_i1025"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keepNext/>
              <w:keepLines/>
              <w:spacing w:after="0" w:line="240" w:lineRule="auto"/>
              <w:jc w:val="center"/>
              <w:outlineLvl w:val="2"/>
              <w:rPr>
                <w:rFonts w:ascii="Roboto Condensed" w:eastAsia="Oswald" w:hAnsi="Roboto Condensed" w:cs="Times New Roman"/>
                <w:b/>
                <w:sz w:val="28"/>
                <w:szCs w:val="28"/>
                <w:lang w:val="uk-UA" w:eastAsia="uk-UA"/>
              </w:rPr>
            </w:pPr>
            <w:r>
              <w:rPr>
                <w:rFonts w:ascii="Roboto Condensed" w:eastAsia="Oswald" w:hAnsi="Roboto Condensed" w:cs="Times New Roman"/>
                <w:b/>
                <w:sz w:val="28"/>
                <w:szCs w:val="28"/>
                <w:lang w:val="uk-UA" w:eastAsia="uk-UA"/>
              </w:rPr>
              <w:t>СИЛАБУС</w:t>
            </w:r>
          </w:p>
          <w:p w:rsidR="0002340A" w:rsidRDefault="001629C8">
            <w:pPr>
              <w:spacing w:after="0" w:line="240" w:lineRule="auto"/>
              <w:jc w:val="center"/>
              <w:rPr>
                <w:rFonts w:ascii="Roboto Condensed" w:eastAsia="Arial" w:hAnsi="Roboto Condensed" w:cs="Times New Roman"/>
                <w:b/>
                <w:sz w:val="28"/>
                <w:szCs w:val="28"/>
                <w:lang w:val="uk-UA" w:eastAsia="uk-UA"/>
              </w:rPr>
            </w:pPr>
            <w:r>
              <w:rPr>
                <w:rFonts w:ascii="Roboto Condensed" w:eastAsia="Arial" w:hAnsi="Roboto Condensed" w:cs="Times New Roman"/>
                <w:b/>
                <w:sz w:val="28"/>
                <w:szCs w:val="28"/>
                <w:lang w:val="uk-UA" w:eastAsia="uk-UA"/>
              </w:rPr>
              <w:t>навчальної дисципліни (вибірков</w:t>
            </w:r>
            <w:r w:rsidR="0060655D">
              <w:rPr>
                <w:rFonts w:ascii="Roboto Condensed" w:eastAsia="Arial" w:hAnsi="Roboto Condensed" w:cs="Times New Roman"/>
                <w:b/>
                <w:sz w:val="28"/>
                <w:szCs w:val="28"/>
                <w:lang w:val="uk-UA" w:eastAsia="uk-UA"/>
              </w:rPr>
              <w:t>ої</w:t>
            </w:r>
            <w:r>
              <w:rPr>
                <w:rFonts w:ascii="Roboto Condensed" w:eastAsia="Arial" w:hAnsi="Roboto Condensed" w:cs="Times New Roman"/>
                <w:b/>
                <w:sz w:val="28"/>
                <w:szCs w:val="28"/>
                <w:lang w:val="uk-UA" w:eastAsia="uk-UA"/>
              </w:rPr>
              <w:t>)</w:t>
            </w:r>
          </w:p>
          <w:p w:rsidR="0002340A" w:rsidRDefault="001629C8">
            <w:pPr>
              <w:spacing w:after="0" w:line="240" w:lineRule="auto"/>
              <w:jc w:val="center"/>
              <w:rPr>
                <w:rFonts w:ascii="Times New Roman" w:eastAsia="Times New Roman" w:hAnsi="Times New Roman" w:cs="Times New Roman"/>
                <w:caps/>
                <w:sz w:val="24"/>
                <w:szCs w:val="24"/>
                <w:lang w:val="uk-UA" w:eastAsia="ru-RU"/>
              </w:rPr>
            </w:pPr>
            <w:r>
              <w:rPr>
                <w:rFonts w:ascii="Times New Roman" w:eastAsia="Times New Roman" w:hAnsi="Times New Roman" w:cs="Times New Roman"/>
                <w:caps/>
                <w:color w:val="000000"/>
                <w:sz w:val="26"/>
                <w:szCs w:val="26"/>
                <w:lang w:val="uk-UA" w:eastAsia="ru-RU"/>
              </w:rPr>
              <w:t>Теорія МІЖКУЛЬТУРНОЇ КОМУНІКАЦІЇ</w:t>
            </w:r>
          </w:p>
          <w:p w:rsidR="0002340A" w:rsidRDefault="001629C8" w:rsidP="0060655D">
            <w:pPr>
              <w:spacing w:after="0" w:line="240" w:lineRule="auto"/>
              <w:jc w:val="center"/>
              <w:rPr>
                <w:rFonts w:ascii="Roboto Condensed" w:eastAsia="Oswald" w:hAnsi="Roboto Condensed" w:cs="Times New Roman"/>
                <w:b/>
                <w:color w:val="000000"/>
                <w:sz w:val="24"/>
                <w:szCs w:val="24"/>
                <w:lang w:val="uk-UA" w:eastAsia="uk-UA"/>
              </w:rPr>
            </w:pPr>
            <w:r>
              <w:rPr>
                <w:rFonts w:ascii="Roboto Condensed" w:eastAsia="Arial" w:hAnsi="Roboto Condensed" w:cs="Times New Roman"/>
                <w:sz w:val="28"/>
                <w:szCs w:val="28"/>
                <w:lang w:val="uk-UA" w:eastAsia="uk-UA"/>
              </w:rPr>
              <w:t>Обсяг освітнього компонент</w:t>
            </w:r>
            <w:r w:rsidR="0060655D">
              <w:rPr>
                <w:rFonts w:ascii="Roboto Condensed" w:eastAsia="Arial" w:hAnsi="Roboto Condensed" w:cs="Times New Roman"/>
                <w:sz w:val="28"/>
                <w:szCs w:val="28"/>
                <w:lang w:val="uk-UA" w:eastAsia="uk-UA"/>
              </w:rPr>
              <w:t>а:</w:t>
            </w:r>
            <w:r>
              <w:rPr>
                <w:rFonts w:ascii="Roboto Condensed" w:eastAsia="Arial" w:hAnsi="Roboto Condensed" w:cs="Times New Roman"/>
                <w:sz w:val="28"/>
                <w:szCs w:val="28"/>
                <w:lang w:val="uk-UA" w:eastAsia="uk-UA"/>
              </w:rPr>
              <w:t xml:space="preserve"> </w:t>
            </w:r>
            <w:r>
              <w:rPr>
                <w:rFonts w:ascii="Roboto Condensed" w:eastAsia="Arial" w:hAnsi="Roboto Condensed" w:cs="Times New Roman"/>
                <w:sz w:val="28"/>
                <w:szCs w:val="28"/>
                <w:lang w:val="uk-UA" w:eastAsia="uk-UA"/>
              </w:rPr>
              <w:t xml:space="preserve">3 кредити </w:t>
            </w:r>
            <w:r w:rsidR="0060655D">
              <w:rPr>
                <w:rFonts w:ascii="Roboto Condensed" w:eastAsia="Arial" w:hAnsi="Roboto Condensed" w:cs="Times New Roman"/>
                <w:sz w:val="28"/>
                <w:szCs w:val="28"/>
                <w:lang w:val="uk-UA" w:eastAsia="uk-UA"/>
              </w:rPr>
              <w:t>ЄКТС/ 90 годин</w:t>
            </w:r>
          </w:p>
        </w:tc>
      </w:tr>
    </w:tbl>
    <w:p w:rsidR="0002340A" w:rsidRDefault="001629C8">
      <w:pPr>
        <w:spacing w:after="0"/>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w14:anchorId="559EC280">
          <v:rect id="_x0000_i1026" style="width:0;height:1.5pt" o:hralign="center" o:hrstd="t" o:hr="t" fillcolor="#a0a0a0" stroked="f"/>
        </w:pict>
      </w:r>
    </w:p>
    <w:p w:rsidR="0002340A" w:rsidRDefault="001629C8">
      <w:pPr>
        <w:pStyle w:val="ac"/>
        <w:spacing w:before="0" w:beforeAutospacing="0" w:after="0" w:afterAutospacing="0"/>
        <w:jc w:val="center"/>
        <w:rPr>
          <w:lang w:val="uk-UA"/>
        </w:rPr>
      </w:pPr>
      <w:r>
        <w:rPr>
          <w:rFonts w:ascii="Roboto Condensed" w:eastAsia="Arial" w:hAnsi="Roboto Condensed"/>
          <w:color w:val="244061" w:themeColor="accent1" w:themeShade="80"/>
          <w:sz w:val="28"/>
          <w:szCs w:val="28"/>
          <w:lang w:val="uk-UA" w:eastAsia="uk-UA"/>
        </w:rPr>
        <w:t>Освітня програма «</w:t>
      </w:r>
      <w:r>
        <w:rPr>
          <w:color w:val="000000"/>
          <w:sz w:val="26"/>
          <w:szCs w:val="26"/>
        </w:rPr>
        <w:t xml:space="preserve">Германські мови та літератури (переклад </w:t>
      </w:r>
      <w:r>
        <w:rPr>
          <w:color w:val="000000"/>
          <w:sz w:val="26"/>
          <w:szCs w:val="26"/>
        </w:rPr>
        <w:t>включно)</w:t>
      </w:r>
      <w:r>
        <w:rPr>
          <w:color w:val="000000"/>
          <w:sz w:val="26"/>
          <w:szCs w:val="26"/>
          <w:lang w:val="uk-UA"/>
        </w:rPr>
        <w:t>»</w:t>
      </w:r>
    </w:p>
    <w:p w:rsidR="0002340A" w:rsidRDefault="001629C8">
      <w:pPr>
        <w:pStyle w:val="ac"/>
        <w:spacing w:before="0" w:beforeAutospacing="0" w:after="0" w:afterAutospacing="0"/>
        <w:jc w:val="center"/>
      </w:pPr>
      <w:r>
        <w:rPr>
          <w:color w:val="000000"/>
          <w:sz w:val="26"/>
          <w:szCs w:val="26"/>
        </w:rPr>
        <w:t>першого (бакалаврського) рівня вищої освіти</w:t>
      </w:r>
    </w:p>
    <w:p w:rsidR="0002340A" w:rsidRDefault="001629C8">
      <w:pPr>
        <w:keepNext/>
        <w:jc w:val="center"/>
        <w:rPr>
          <w:rFonts w:ascii="Times New Roman" w:hAnsi="Times New Roman" w:cs="Times New Roman"/>
          <w:b/>
          <w:sz w:val="28"/>
          <w:szCs w:val="28"/>
          <w:lang w:val="uk-UA"/>
        </w:rPr>
      </w:pPr>
      <w:r>
        <w:rPr>
          <w:rFonts w:ascii="Times New Roman" w:eastAsia="Arial" w:hAnsi="Times New Roman" w:cs="Times New Roman"/>
          <w:color w:val="244061" w:themeColor="accent1" w:themeShade="80"/>
          <w:sz w:val="28"/>
          <w:szCs w:val="28"/>
          <w:lang w:val="uk-UA" w:eastAsia="uk-UA"/>
        </w:rPr>
        <w:t xml:space="preserve">Спеціальність – </w:t>
      </w:r>
      <w:r w:rsidR="0060655D">
        <w:rPr>
          <w:rFonts w:ascii="Times New Roman" w:hAnsi="Times New Roman" w:cs="Times New Roman"/>
          <w:sz w:val="28"/>
          <w:szCs w:val="28"/>
          <w:lang w:val="uk-UA"/>
        </w:rPr>
        <w:t>035 Філологія</w:t>
      </w:r>
    </w:p>
    <w:p w:rsidR="0002340A" w:rsidRDefault="001629C8">
      <w:pPr>
        <w:spacing w:after="0"/>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w14:anchorId="6F9ED802">
          <v:rect id="_x0000_i1027"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tabs>
                <w:tab w:val="left" w:pos="220"/>
                <w:tab w:val="left" w:pos="720"/>
              </w:tabs>
              <w:spacing w:after="0" w:line="240" w:lineRule="auto"/>
              <w:rPr>
                <w:rFonts w:ascii="Roboto Condensed" w:eastAsia="Oswald" w:hAnsi="Roboto Condensed" w:cs="Times New Roman"/>
                <w:b/>
                <w:color w:val="000000"/>
                <w:sz w:val="24"/>
                <w:szCs w:val="24"/>
                <w:lang w:val="uk-UA" w:eastAsia="uk-UA"/>
              </w:rPr>
            </w:pPr>
            <w:r>
              <w:rPr>
                <w:rFonts w:ascii="Roboto Condensed" w:eastAsia="Oswald" w:hAnsi="Roboto Condensed" w:cs="Times New Roman"/>
                <w:b/>
                <w:color w:val="000000"/>
                <w:sz w:val="28"/>
                <w:szCs w:val="28"/>
                <w:lang w:val="uk-UA" w:eastAsia="uk-UA"/>
              </w:rPr>
              <w:t>ІНФОРМАЦІЯ ПРО ВИКЛАДАЧА</w:t>
            </w:r>
          </w:p>
        </w:tc>
      </w:tr>
    </w:tbl>
    <w:p w:rsidR="0002340A" w:rsidRDefault="0002340A">
      <w:pPr>
        <w:tabs>
          <w:tab w:val="left" w:pos="220"/>
          <w:tab w:val="left" w:pos="720"/>
        </w:tabs>
        <w:spacing w:after="0" w:line="240" w:lineRule="auto"/>
        <w:rPr>
          <w:rFonts w:ascii="Roboto Condensed" w:eastAsia="Oswald" w:hAnsi="Roboto Condensed" w:cs="Times New Roman"/>
          <w:b/>
          <w:color w:val="000000"/>
          <w:sz w:val="24"/>
          <w:szCs w:val="24"/>
          <w:lang w:val="uk-UA" w:eastAsia="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095"/>
      </w:tblGrid>
      <w:tr w:rsidR="0002340A" w:rsidTr="0060655D">
        <w:trPr>
          <w:trHeight w:val="2822"/>
        </w:trPr>
        <w:tc>
          <w:tcPr>
            <w:tcW w:w="250" w:type="dxa"/>
          </w:tcPr>
          <w:p w:rsidR="0002340A" w:rsidRDefault="0002340A">
            <w:pPr>
              <w:tabs>
                <w:tab w:val="left" w:pos="220"/>
                <w:tab w:val="left" w:pos="720"/>
              </w:tabs>
              <w:spacing w:after="0" w:line="240" w:lineRule="auto"/>
              <w:rPr>
                <w:rFonts w:ascii="Roboto Condensed" w:eastAsia="Oswald" w:hAnsi="Roboto Condensed" w:cs="Times New Roman"/>
                <w:b/>
                <w:color w:val="000000"/>
                <w:sz w:val="28"/>
                <w:szCs w:val="28"/>
                <w:lang w:val="uk-UA" w:eastAsia="uk-UA"/>
              </w:rPr>
            </w:pPr>
            <w:bookmarkStart w:id="0" w:name="_GoBack"/>
            <w:bookmarkEnd w:id="0"/>
          </w:p>
        </w:tc>
        <w:tc>
          <w:tcPr>
            <w:tcW w:w="9095" w:type="dxa"/>
          </w:tcPr>
          <w:p w:rsidR="0002340A" w:rsidRDefault="001629C8">
            <w:pPr>
              <w:tabs>
                <w:tab w:val="left" w:pos="220"/>
                <w:tab w:val="left" w:pos="720"/>
              </w:tabs>
              <w:spacing w:after="0" w:line="240" w:lineRule="auto"/>
              <w:rPr>
                <w:rFonts w:ascii="Roboto Condensed" w:eastAsia="Arial" w:hAnsi="Roboto Condensed" w:cs="Times New Roman"/>
                <w:i/>
                <w:sz w:val="28"/>
                <w:szCs w:val="28"/>
                <w:lang w:val="uk-UA" w:eastAsia="uk-UA"/>
              </w:rPr>
            </w:pPr>
            <w:r>
              <w:rPr>
                <w:rFonts w:ascii="Roboto Condensed" w:eastAsia="Arial" w:hAnsi="Roboto Condensed" w:cs="Times New Roman"/>
                <w:b/>
                <w:bCs/>
                <w:i/>
                <w:sz w:val="28"/>
                <w:szCs w:val="28"/>
                <w:lang w:val="uk-UA" w:eastAsia="uk-UA"/>
              </w:rPr>
              <w:t>Лещенко Ганна Анатоліївна, доцент, к.філол.наук</w:t>
            </w:r>
          </w:p>
          <w:p w:rsidR="0002340A" w:rsidRDefault="0002340A">
            <w:pPr>
              <w:tabs>
                <w:tab w:val="left" w:pos="220"/>
                <w:tab w:val="left" w:pos="720"/>
              </w:tabs>
              <w:spacing w:after="0" w:line="240" w:lineRule="auto"/>
              <w:rPr>
                <w:rFonts w:ascii="Roboto Condensed" w:eastAsia="Arial" w:hAnsi="Roboto Condensed" w:cs="Times New Roman"/>
                <w:b/>
                <w:bCs/>
                <w:i/>
                <w:sz w:val="28"/>
                <w:szCs w:val="28"/>
                <w:lang w:val="uk-UA" w:eastAsia="uk-UA"/>
              </w:rPr>
            </w:pPr>
          </w:p>
          <w:p w:rsidR="0002340A" w:rsidRDefault="001629C8">
            <w:pPr>
              <w:tabs>
                <w:tab w:val="left" w:pos="220"/>
                <w:tab w:val="left" w:pos="720"/>
              </w:tabs>
              <w:spacing w:after="0" w:line="240" w:lineRule="auto"/>
              <w:rPr>
                <w:rFonts w:ascii="Roboto Condensed" w:eastAsia="Arial" w:hAnsi="Roboto Condensed" w:cs="Times New Roman"/>
                <w:b/>
                <w:bCs/>
                <w:i/>
                <w:sz w:val="28"/>
                <w:szCs w:val="28"/>
                <w:lang w:val="uk-UA" w:eastAsia="uk-UA"/>
              </w:rPr>
            </w:pPr>
            <w:r>
              <w:rPr>
                <w:rFonts w:ascii="Roboto Condensed" w:eastAsia="Arial" w:hAnsi="Roboto Condensed" w:cs="Times New Roman"/>
                <w:b/>
                <w:bCs/>
                <w:i/>
                <w:sz w:val="28"/>
                <w:szCs w:val="28"/>
                <w:lang w:val="uk-UA" w:eastAsia="uk-UA"/>
              </w:rPr>
              <w:t>Контактна інформація:</w:t>
            </w:r>
          </w:p>
          <w:p w:rsidR="0002340A" w:rsidRDefault="001629C8">
            <w:pPr>
              <w:pStyle w:val="ac"/>
              <w:spacing w:before="0" w:beforeAutospacing="0" w:after="0" w:afterAutospacing="0"/>
              <w:ind w:left="-3" w:hanging="3"/>
              <w:jc w:val="both"/>
            </w:pPr>
            <w:r>
              <w:rPr>
                <w:rFonts w:ascii="Roboto Condensed" w:eastAsia="Arial" w:hAnsi="Roboto Condensed"/>
                <w:i/>
                <w:sz w:val="28"/>
                <w:szCs w:val="28"/>
                <w:lang w:val="uk-UA" w:eastAsia="uk-UA"/>
              </w:rPr>
              <w:t xml:space="preserve">- </w:t>
            </w:r>
            <w:r>
              <w:rPr>
                <w:i/>
                <w:iCs/>
                <w:color w:val="000000"/>
                <w:sz w:val="26"/>
                <w:szCs w:val="26"/>
              </w:rPr>
              <w:t xml:space="preserve">Телефон кафедри: 061 </w:t>
            </w:r>
            <w:r>
              <w:rPr>
                <w:i/>
                <w:iCs/>
                <w:color w:val="000000"/>
                <w:sz w:val="26"/>
                <w:szCs w:val="26"/>
                <w:shd w:val="clear" w:color="auto" w:fill="FFFFFF"/>
              </w:rPr>
              <w:t>769 85 89</w:t>
            </w:r>
            <w:r>
              <w:rPr>
                <w:i/>
                <w:iCs/>
                <w:color w:val="000000"/>
                <w:sz w:val="26"/>
                <w:szCs w:val="26"/>
              </w:rPr>
              <w:t>,</w:t>
            </w:r>
          </w:p>
          <w:p w:rsidR="0002340A" w:rsidRDefault="001629C8">
            <w:pPr>
              <w:pStyle w:val="ac"/>
              <w:spacing w:before="0" w:beforeAutospacing="0" w:after="0" w:afterAutospacing="0"/>
            </w:pPr>
            <w:r>
              <w:rPr>
                <w:rFonts w:ascii="Roboto Condensed" w:eastAsia="Arial" w:hAnsi="Roboto Condensed"/>
                <w:i/>
                <w:sz w:val="28"/>
                <w:szCs w:val="28"/>
                <w:lang w:val="uk-UA" w:eastAsia="uk-UA"/>
              </w:rPr>
              <w:t xml:space="preserve">- </w:t>
            </w:r>
            <w:r>
              <w:rPr>
                <w:i/>
                <w:iCs/>
                <w:color w:val="000000"/>
                <w:sz w:val="26"/>
                <w:szCs w:val="26"/>
              </w:rPr>
              <w:t>E-mail: kafedra_pereklad@zntu.edu.ua;</w:t>
            </w:r>
          </w:p>
          <w:p w:rsidR="0002340A" w:rsidRDefault="001629C8">
            <w:pPr>
              <w:tabs>
                <w:tab w:val="left" w:pos="220"/>
                <w:tab w:val="left" w:pos="720"/>
              </w:tabs>
              <w:spacing w:after="0" w:line="240" w:lineRule="auto"/>
              <w:rPr>
                <w:rFonts w:ascii="Roboto Condensed" w:eastAsia="Arial" w:hAnsi="Roboto Condensed" w:cs="Times New Roman"/>
                <w:i/>
                <w:sz w:val="28"/>
                <w:szCs w:val="28"/>
                <w:lang w:val="uk-UA" w:eastAsia="uk-UA"/>
              </w:rPr>
            </w:pPr>
            <w:r>
              <w:rPr>
                <w:rFonts w:ascii="Roboto Condensed" w:eastAsia="Arial" w:hAnsi="Roboto Condensed" w:cs="Times New Roman"/>
                <w:i/>
                <w:sz w:val="28"/>
                <w:szCs w:val="28"/>
                <w:lang w:val="uk-UA" w:eastAsia="uk-UA"/>
              </w:rPr>
              <w:t>- навчальний корпус</w:t>
            </w:r>
            <w:r>
              <w:rPr>
                <w:rFonts w:ascii="Roboto Condensed" w:eastAsia="Arial" w:hAnsi="Roboto Condensed" w:cs="Times New Roman"/>
                <w:i/>
                <w:sz w:val="28"/>
                <w:szCs w:val="28"/>
                <w:lang w:eastAsia="uk-UA"/>
              </w:rPr>
              <w:t xml:space="preserve"> </w:t>
            </w:r>
            <w:r>
              <w:rPr>
                <w:rFonts w:ascii="Roboto Condensed" w:eastAsia="Arial" w:hAnsi="Roboto Condensed" w:cs="Times New Roman"/>
                <w:i/>
                <w:sz w:val="28"/>
                <w:szCs w:val="28"/>
                <w:lang w:val="en-US" w:eastAsia="uk-UA"/>
              </w:rPr>
              <w:t>I</w:t>
            </w:r>
            <w:r>
              <w:rPr>
                <w:rFonts w:ascii="Roboto Condensed" w:eastAsia="Arial" w:hAnsi="Roboto Condensed" w:cs="Times New Roman"/>
                <w:i/>
                <w:sz w:val="28"/>
                <w:szCs w:val="28"/>
                <w:lang w:val="uk-UA" w:eastAsia="uk-UA"/>
              </w:rPr>
              <w:t xml:space="preserve"> та номер аудиторії</w:t>
            </w:r>
            <w:r>
              <w:rPr>
                <w:rFonts w:ascii="Roboto Condensed" w:eastAsia="Arial" w:hAnsi="Roboto Condensed" w:cs="Times New Roman"/>
                <w:i/>
                <w:sz w:val="28"/>
                <w:szCs w:val="28"/>
                <w:lang w:eastAsia="uk-UA"/>
              </w:rPr>
              <w:t xml:space="preserve"> 236 </w:t>
            </w:r>
            <w:r>
              <w:rPr>
                <w:rFonts w:ascii="Roboto Condensed" w:eastAsia="Arial" w:hAnsi="Roboto Condensed" w:cs="Times New Roman"/>
                <w:i/>
                <w:sz w:val="28"/>
                <w:szCs w:val="28"/>
                <w:lang w:val="en-US" w:eastAsia="uk-UA"/>
              </w:rPr>
              <w:t>a</w:t>
            </w:r>
          </w:p>
          <w:p w:rsidR="0002340A" w:rsidRDefault="0002340A">
            <w:pPr>
              <w:tabs>
                <w:tab w:val="left" w:pos="220"/>
                <w:tab w:val="left" w:pos="720"/>
              </w:tabs>
              <w:spacing w:after="0" w:line="240" w:lineRule="auto"/>
              <w:rPr>
                <w:rFonts w:ascii="Roboto Condensed" w:eastAsia="Arial" w:hAnsi="Roboto Condensed" w:cs="Times New Roman"/>
                <w:b/>
                <w:bCs/>
                <w:i/>
                <w:sz w:val="28"/>
                <w:szCs w:val="28"/>
                <w:lang w:val="uk-UA" w:eastAsia="uk-UA"/>
              </w:rPr>
            </w:pPr>
          </w:p>
          <w:p w:rsidR="0002340A" w:rsidRDefault="001629C8">
            <w:pPr>
              <w:tabs>
                <w:tab w:val="left" w:pos="220"/>
                <w:tab w:val="left" w:pos="720"/>
              </w:tabs>
              <w:spacing w:after="0" w:line="240" w:lineRule="auto"/>
              <w:rPr>
                <w:rFonts w:ascii="Roboto Condensed" w:eastAsia="Arial" w:hAnsi="Roboto Condensed" w:cs="Times New Roman"/>
                <w:b/>
                <w:bCs/>
                <w:i/>
                <w:sz w:val="28"/>
                <w:szCs w:val="28"/>
                <w:lang w:val="uk-UA" w:eastAsia="uk-UA"/>
              </w:rPr>
            </w:pPr>
            <w:r>
              <w:rPr>
                <w:rFonts w:ascii="Roboto Condensed" w:eastAsia="Arial" w:hAnsi="Roboto Condensed" w:cs="Times New Roman"/>
                <w:b/>
                <w:bCs/>
                <w:i/>
                <w:sz w:val="28"/>
                <w:szCs w:val="28"/>
                <w:lang w:val="uk-UA" w:eastAsia="uk-UA"/>
              </w:rPr>
              <w:t>Час і місце проведення консультацій:</w:t>
            </w:r>
          </w:p>
          <w:p w:rsidR="0002340A" w:rsidRDefault="001629C8">
            <w:pPr>
              <w:tabs>
                <w:tab w:val="left" w:pos="220"/>
                <w:tab w:val="left" w:pos="720"/>
              </w:tabs>
              <w:spacing w:after="0" w:line="240" w:lineRule="auto"/>
              <w:rPr>
                <w:rFonts w:ascii="Roboto Condensed" w:eastAsia="Oswald" w:hAnsi="Roboto Condensed" w:cs="Times New Roman"/>
                <w:b/>
                <w:color w:val="000000"/>
                <w:sz w:val="28"/>
                <w:szCs w:val="28"/>
                <w:lang w:val="uk-UA" w:eastAsia="uk-UA"/>
              </w:rPr>
            </w:pPr>
            <w:r>
              <w:rPr>
                <w:rFonts w:ascii="Roboto Condensed" w:eastAsia="Arial" w:hAnsi="Roboto Condensed" w:cs="Times New Roman"/>
                <w:i/>
                <w:sz w:val="28"/>
                <w:szCs w:val="28"/>
                <w:lang w:val="uk-UA" w:eastAsia="uk-UA"/>
              </w:rPr>
              <w:t>За розкладом</w:t>
            </w:r>
          </w:p>
        </w:tc>
      </w:tr>
    </w:tbl>
    <w:p w:rsidR="0002340A" w:rsidRDefault="001629C8">
      <w:pPr>
        <w:spacing w:after="0" w:line="240" w:lineRule="auto"/>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v:rect id="_x0000_i1028"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keepNext/>
              <w:keepLines/>
              <w:spacing w:after="0" w:line="240" w:lineRule="auto"/>
              <w:outlineLvl w:val="2"/>
              <w:rPr>
                <w:rFonts w:ascii="Roboto Condensed" w:eastAsia="Oswald" w:hAnsi="Roboto Condensed" w:cs="Times New Roman"/>
                <w:b/>
                <w:color w:val="000000"/>
                <w:sz w:val="24"/>
                <w:szCs w:val="24"/>
                <w:lang w:val="uk-UA" w:eastAsia="uk-UA"/>
              </w:rPr>
            </w:pPr>
            <w:r>
              <w:rPr>
                <w:rFonts w:ascii="Roboto Condensed" w:eastAsia="Oswald" w:hAnsi="Roboto Condensed" w:cs="Times New Roman"/>
                <w:b/>
                <w:color w:val="000000"/>
                <w:sz w:val="28"/>
                <w:szCs w:val="28"/>
                <w:lang w:val="uk-UA" w:eastAsia="uk-UA"/>
              </w:rPr>
              <w:t>ОПИС КУРСУ</w:t>
            </w:r>
          </w:p>
        </w:tc>
      </w:tr>
    </w:tbl>
    <w:p w:rsidR="0002340A" w:rsidRDefault="0002340A">
      <w:pPr>
        <w:spacing w:after="0"/>
        <w:rPr>
          <w:rFonts w:ascii="Roboto Condensed" w:eastAsia="Arial" w:hAnsi="Roboto Condensed" w:cs="Arial"/>
          <w:lang w:val="uk-UA" w:eastAsia="uk-UA"/>
        </w:rPr>
      </w:pPr>
    </w:p>
    <w:p w:rsidR="0002340A" w:rsidRDefault="001629C8">
      <w:pPr>
        <w:spacing w:after="0" w:line="240" w:lineRule="auto"/>
        <w:jc w:val="both"/>
        <w:rPr>
          <w:rFonts w:ascii="Roboto Condensed" w:eastAsia="Arial" w:hAnsi="Roboto Condensed" w:cs="Times New Roman"/>
          <w:sz w:val="28"/>
          <w:szCs w:val="28"/>
          <w:lang w:val="uk-UA" w:eastAsia="uk-UA"/>
        </w:rPr>
      </w:pPr>
      <w:r>
        <w:rPr>
          <w:rFonts w:ascii="Times New Roman" w:hAnsi="Times New Roman" w:cs="Times New Roman"/>
          <w:sz w:val="24"/>
          <w:szCs w:val="24"/>
          <w:lang w:val="uk-UA"/>
        </w:rPr>
        <w:t xml:space="preserve">Курс </w:t>
      </w:r>
      <w:r>
        <w:rPr>
          <w:rFonts w:ascii="Times New Roman" w:hAnsi="Times New Roman" w:cs="Times New Roman"/>
          <w:i/>
          <w:iCs/>
          <w:sz w:val="24"/>
          <w:szCs w:val="24"/>
          <w:lang w:val="uk-UA"/>
        </w:rPr>
        <w:t xml:space="preserve">«Теорія міжкультурної комунікації» </w:t>
      </w:r>
      <w:r>
        <w:rPr>
          <w:rFonts w:ascii="Times New Roman" w:hAnsi="Times New Roman" w:cs="Times New Roman"/>
          <w:iCs/>
          <w:sz w:val="24"/>
          <w:szCs w:val="24"/>
          <w:lang w:val="uk-UA"/>
        </w:rPr>
        <w:t xml:space="preserve">формує уявлення про зміст та </w:t>
      </w:r>
      <w:r>
        <w:rPr>
          <w:rFonts w:ascii="Times New Roman" w:hAnsi="Times New Roman" w:cs="Times New Roman"/>
          <w:iCs/>
          <w:sz w:val="24"/>
          <w:szCs w:val="24"/>
          <w:lang w:val="uk-UA"/>
        </w:rPr>
        <w:t>специфіку міжкультурної комунікації</w:t>
      </w:r>
      <w:r>
        <w:rPr>
          <w:rFonts w:ascii="Times New Roman" w:hAnsi="Times New Roman" w:cs="Times New Roman"/>
          <w:i/>
          <w:iCs/>
          <w:sz w:val="24"/>
          <w:szCs w:val="24"/>
          <w:lang w:val="uk-UA"/>
        </w:rPr>
        <w:t xml:space="preserve"> </w:t>
      </w:r>
      <w:r>
        <w:rPr>
          <w:rFonts w:ascii="Times New Roman" w:hAnsi="Times New Roman" w:cs="Times New Roman"/>
          <w:sz w:val="24"/>
          <w:szCs w:val="24"/>
          <w:lang w:val="uk-UA"/>
        </w:rPr>
        <w:t xml:space="preserve">і спрямований на </w:t>
      </w:r>
      <w:r>
        <w:rPr>
          <w:rFonts w:ascii="Times New Roman" w:hAnsi="Times New Roman" w:cs="Times New Roman"/>
          <w:color w:val="000000"/>
          <w:sz w:val="24"/>
          <w:szCs w:val="24"/>
          <w:shd w:val="clear" w:color="auto" w:fill="FFFFFF"/>
          <w:lang w:val="uk-UA"/>
        </w:rPr>
        <w:t>розвиток міжкультурних компетенцій у здобувачів/здобувачок освіти</w:t>
      </w:r>
      <w:r>
        <w:rPr>
          <w:rFonts w:ascii="Times New Roman" w:hAnsi="Times New Roman" w:cs="Times New Roman"/>
          <w:sz w:val="24"/>
          <w:szCs w:val="24"/>
          <w:lang w:val="uk-UA"/>
        </w:rPr>
        <w:t>.</w:t>
      </w:r>
      <w:r>
        <w:rPr>
          <w:sz w:val="24"/>
          <w:szCs w:val="28"/>
          <w:lang w:val="uk-UA"/>
        </w:rPr>
        <w:t xml:space="preserve"> </w:t>
      </w:r>
      <w:r>
        <w:rPr>
          <w:rFonts w:ascii="Roboto Condensed" w:eastAsia="Arial" w:hAnsi="Roboto Condensed" w:cs="Times New Roman"/>
          <w:sz w:val="28"/>
          <w:szCs w:val="28"/>
          <w:lang w:val="uk-UA" w:eastAsia="uk-UA"/>
        </w:rPr>
        <w:pict>
          <v:rect id="_x0000_i1029"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Oswald" w:hAnsi="Roboto Condensed" w:cs="Times New Roman"/>
                <w:b/>
                <w:color w:val="000000"/>
                <w:sz w:val="24"/>
                <w:szCs w:val="24"/>
                <w:lang w:val="uk-UA" w:eastAsia="uk-UA"/>
              </w:rPr>
            </w:pPr>
            <w:r>
              <w:rPr>
                <w:rFonts w:ascii="Roboto Condensed" w:eastAsia="Oswald" w:hAnsi="Roboto Condensed" w:cs="Times New Roman"/>
                <w:b/>
                <w:color w:val="000000"/>
                <w:sz w:val="28"/>
                <w:szCs w:val="28"/>
                <w:lang w:val="uk-UA" w:eastAsia="uk-UA"/>
              </w:rPr>
              <w:t xml:space="preserve">МЕТА, КОМПЕТЕНТНОСТІ </w:t>
            </w:r>
            <w:r>
              <w:rPr>
                <w:rFonts w:ascii="Roboto Condensed" w:eastAsia="Oswald" w:hAnsi="Roboto Condensed" w:cs="Times New Roman"/>
                <w:b/>
                <w:color w:val="000000"/>
                <w:sz w:val="28"/>
                <w:szCs w:val="28"/>
                <w:lang w:eastAsia="uk-UA"/>
              </w:rPr>
              <w:t>ТА</w:t>
            </w:r>
            <w:r>
              <w:rPr>
                <w:rFonts w:ascii="Roboto Condensed" w:eastAsia="Oswald" w:hAnsi="Roboto Condensed" w:cs="Times New Roman"/>
                <w:b/>
                <w:color w:val="000000"/>
                <w:sz w:val="28"/>
                <w:szCs w:val="28"/>
                <w:lang w:val="uk-UA" w:eastAsia="uk-UA"/>
              </w:rPr>
              <w:t xml:space="preserve"> РЕЗУЛЬТАТИ НАВЧАННЯ</w:t>
            </w:r>
          </w:p>
        </w:tc>
      </w:tr>
    </w:tbl>
    <w:p w:rsidR="0002340A" w:rsidRDefault="001629C8">
      <w:pPr>
        <w:pStyle w:val="ac"/>
        <w:shd w:val="clear" w:color="auto" w:fill="FFFFFF"/>
        <w:spacing w:before="0" w:beforeAutospacing="0" w:after="0" w:afterAutospacing="0"/>
        <w:ind w:firstLine="540"/>
        <w:jc w:val="both"/>
        <w:rPr>
          <w:szCs w:val="28"/>
          <w:lang w:val="uk-UA"/>
        </w:rPr>
      </w:pPr>
      <w:bookmarkStart w:id="1" w:name="_lhah7jzs1h2"/>
      <w:bookmarkEnd w:id="1"/>
      <w:r>
        <w:rPr>
          <w:i/>
          <w:iCs/>
          <w:szCs w:val="28"/>
        </w:rPr>
        <w:t xml:space="preserve">Метою вивчення </w:t>
      </w:r>
      <w:r>
        <w:rPr>
          <w:szCs w:val="28"/>
        </w:rPr>
        <w:t>навчальної дисципліни є</w:t>
      </w:r>
      <w:r>
        <w:rPr>
          <w:szCs w:val="28"/>
          <w:lang w:val="uk-UA"/>
        </w:rPr>
        <w:t xml:space="preserve"> </w:t>
      </w:r>
      <w:r>
        <w:t>підгот</w:t>
      </w:r>
      <w:r>
        <w:rPr>
          <w:lang w:val="uk-UA"/>
        </w:rPr>
        <w:t xml:space="preserve">овка </w:t>
      </w:r>
      <w:r>
        <w:t xml:space="preserve">магістрантів до реальних ситуацій </w:t>
      </w:r>
      <w:r>
        <w:t>міжкультурної взаємодії,</w:t>
      </w:r>
      <w:r>
        <w:rPr>
          <w:lang w:val="uk-UA"/>
        </w:rPr>
        <w:t xml:space="preserve"> шляхом</w:t>
      </w:r>
      <w:r>
        <w:t xml:space="preserve"> нада</w:t>
      </w:r>
      <w:r>
        <w:rPr>
          <w:lang w:val="uk-UA"/>
        </w:rPr>
        <w:t>ння</w:t>
      </w:r>
      <w:r>
        <w:t xml:space="preserve"> їм теоретичн</w:t>
      </w:r>
      <w:r>
        <w:rPr>
          <w:lang w:val="uk-UA"/>
        </w:rPr>
        <w:t>ої</w:t>
      </w:r>
      <w:r>
        <w:t xml:space="preserve"> баз</w:t>
      </w:r>
      <w:r>
        <w:rPr>
          <w:lang w:val="uk-UA"/>
        </w:rPr>
        <w:t>и</w:t>
      </w:r>
      <w:r>
        <w:t xml:space="preserve"> та практичн</w:t>
      </w:r>
      <w:r>
        <w:rPr>
          <w:lang w:val="uk-UA"/>
        </w:rPr>
        <w:t>их</w:t>
      </w:r>
      <w:r>
        <w:t xml:space="preserve"> інструмент</w:t>
      </w:r>
      <w:r>
        <w:rPr>
          <w:lang w:val="uk-UA"/>
        </w:rPr>
        <w:t>ів</w:t>
      </w:r>
      <w:r>
        <w:t xml:space="preserve"> для успішної комунікації з представниками різних культур. Особлива увага приділяється розвитку культурної компетентності та вмінню застосовувати отримані знання у перекл</w:t>
      </w:r>
      <w:r>
        <w:t>адацькій практиці</w:t>
      </w:r>
      <w:r>
        <w:rPr>
          <w:color w:val="000000"/>
        </w:rPr>
        <w:t>: </w:t>
      </w:r>
    </w:p>
    <w:p w:rsidR="0002340A" w:rsidRDefault="001629C8">
      <w:pPr>
        <w:pStyle w:val="ac"/>
        <w:spacing w:before="0" w:beforeAutospacing="0" w:after="0" w:afterAutospacing="0"/>
        <w:ind w:firstLine="540"/>
      </w:pPr>
      <w:r>
        <w:rPr>
          <w:b/>
          <w:bCs/>
          <w:i/>
          <w:iCs/>
          <w:color w:val="000000"/>
        </w:rPr>
        <w:t xml:space="preserve">Загальні компетентності </w:t>
      </w:r>
      <w:r>
        <w:rPr>
          <w:color w:val="000000"/>
        </w:rPr>
        <w:t>(ЗК)</w:t>
      </w:r>
    </w:p>
    <w:p w:rsidR="0002340A" w:rsidRDefault="001629C8">
      <w:pPr>
        <w:spacing w:after="0" w:line="240" w:lineRule="auto"/>
        <w:ind w:left="426" w:righ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ЗК-3. Здатність до пошуку, опрацювання та аналізу інформації з різних джерел. </w:t>
      </w:r>
    </w:p>
    <w:p w:rsidR="0002340A" w:rsidRDefault="001629C8">
      <w:pPr>
        <w:pStyle w:val="ac"/>
        <w:spacing w:before="0" w:beforeAutospacing="0" w:after="0" w:afterAutospacing="0"/>
        <w:ind w:left="426" w:right="110"/>
        <w:jc w:val="both"/>
      </w:pPr>
      <w:r>
        <w:rPr>
          <w:color w:val="000000"/>
          <w:sz w:val="26"/>
          <w:szCs w:val="26"/>
        </w:rPr>
        <w:t>ЗК-7. Здатність до абстрактного мислення, аналізу та синтезу. </w:t>
      </w:r>
    </w:p>
    <w:p w:rsidR="0002340A" w:rsidRDefault="001629C8">
      <w:pPr>
        <w:pStyle w:val="ac"/>
        <w:spacing w:before="0" w:beforeAutospacing="0" w:after="0" w:afterAutospacing="0"/>
        <w:ind w:left="426" w:right="110"/>
        <w:jc w:val="both"/>
      </w:pPr>
      <w:r>
        <w:rPr>
          <w:color w:val="000000"/>
          <w:sz w:val="26"/>
          <w:szCs w:val="26"/>
        </w:rPr>
        <w:t xml:space="preserve">ЗК-8. Навички використання інформаційних і комунікаційних </w:t>
      </w:r>
      <w:r>
        <w:rPr>
          <w:color w:val="000000"/>
          <w:sz w:val="26"/>
          <w:szCs w:val="26"/>
        </w:rPr>
        <w:t>технологій.</w:t>
      </w:r>
    </w:p>
    <w:p w:rsidR="0002340A" w:rsidRDefault="001629C8">
      <w:pPr>
        <w:pStyle w:val="ac"/>
        <w:spacing w:before="0" w:beforeAutospacing="0" w:after="0" w:afterAutospacing="0"/>
        <w:ind w:left="426" w:right="110"/>
        <w:jc w:val="both"/>
        <w:rPr>
          <w:color w:val="000000"/>
          <w:sz w:val="26"/>
          <w:szCs w:val="26"/>
          <w:lang w:val="uk-UA"/>
        </w:rPr>
      </w:pPr>
      <w:r>
        <w:rPr>
          <w:color w:val="000000"/>
          <w:sz w:val="26"/>
          <w:szCs w:val="26"/>
        </w:rPr>
        <w:t>ЗК-10. Здатність спілкуватися з представниками інших професійних груп різного рівня (з експертами з інших галузей знань / видів економічної діяльності).</w:t>
      </w:r>
    </w:p>
    <w:p w:rsidR="0002340A" w:rsidRDefault="001629C8">
      <w:pPr>
        <w:pStyle w:val="ac"/>
        <w:spacing w:before="0" w:beforeAutospacing="0" w:after="0" w:afterAutospacing="0"/>
        <w:ind w:left="426" w:right="110"/>
        <w:jc w:val="both"/>
      </w:pPr>
      <w:r>
        <w:rPr>
          <w:color w:val="000000"/>
          <w:sz w:val="26"/>
          <w:szCs w:val="26"/>
        </w:rPr>
        <w:lastRenderedPageBreak/>
        <w:t>ЗК-12. Здатність генерувати нові ідеї (креативність).</w:t>
      </w:r>
    </w:p>
    <w:p w:rsidR="0002340A" w:rsidRDefault="001629C8">
      <w:pPr>
        <w:pStyle w:val="ac"/>
        <w:spacing w:before="0" w:beforeAutospacing="0" w:after="0" w:afterAutospacing="0"/>
        <w:ind w:firstLine="540"/>
      </w:pPr>
      <w:r>
        <w:rPr>
          <w:b/>
          <w:bCs/>
          <w:i/>
          <w:iCs/>
          <w:color w:val="000000"/>
        </w:rPr>
        <w:t xml:space="preserve"> ● спеціальні (фахові) компетентності</w:t>
      </w:r>
      <w:r>
        <w:rPr>
          <w:b/>
          <w:bCs/>
          <w:i/>
          <w:iCs/>
          <w:color w:val="000000"/>
        </w:rPr>
        <w:t xml:space="preserve"> </w:t>
      </w:r>
      <w:r>
        <w:rPr>
          <w:color w:val="000000"/>
        </w:rPr>
        <w:t>(СК)</w:t>
      </w:r>
    </w:p>
    <w:p w:rsidR="0002340A" w:rsidRDefault="001629C8">
      <w:pPr>
        <w:pStyle w:val="ac"/>
        <w:spacing w:before="0" w:beforeAutospacing="0" w:after="0" w:afterAutospacing="0"/>
        <w:ind w:left="118" w:right="110" w:firstLine="328"/>
        <w:jc w:val="both"/>
      </w:pPr>
      <w:r>
        <w:rPr>
          <w:color w:val="000000"/>
          <w:sz w:val="26"/>
          <w:szCs w:val="26"/>
        </w:rPr>
        <w:t>СК-3. Здатність критично осмислювати історичні надбання та новітні досягнення філологічної науки.</w:t>
      </w:r>
    </w:p>
    <w:p w:rsidR="0002340A" w:rsidRDefault="001629C8">
      <w:pPr>
        <w:pStyle w:val="ac"/>
        <w:spacing w:before="0" w:beforeAutospacing="0" w:after="0" w:afterAutospacing="0"/>
        <w:ind w:left="118" w:right="110" w:firstLine="328"/>
        <w:jc w:val="both"/>
      </w:pPr>
      <w:r>
        <w:rPr>
          <w:color w:val="000000"/>
          <w:sz w:val="26"/>
          <w:szCs w:val="26"/>
        </w:rPr>
        <w:t xml:space="preserve">СК-5. Усвідомлення методологічного, організаційного та правового підґрунтя, необхідного для досліджень та/або інноваційних розробок у галузі філології, </w:t>
      </w:r>
      <w:r>
        <w:rPr>
          <w:color w:val="000000"/>
          <w:sz w:val="26"/>
          <w:szCs w:val="26"/>
        </w:rPr>
        <w:t>презентації їх результатів професійній спільноті та захисту інтелектуальної власності на результати досліджень та інновацій.</w:t>
      </w:r>
    </w:p>
    <w:p w:rsidR="0002340A" w:rsidRDefault="001629C8">
      <w:pPr>
        <w:pStyle w:val="ac"/>
        <w:spacing w:before="0" w:beforeAutospacing="0" w:after="0" w:afterAutospacing="0"/>
        <w:ind w:left="118" w:right="110" w:firstLine="328"/>
        <w:jc w:val="both"/>
        <w:rPr>
          <w:color w:val="000000"/>
          <w:sz w:val="26"/>
          <w:szCs w:val="26"/>
          <w:lang w:val="uk-UA"/>
        </w:rPr>
      </w:pPr>
      <w:r>
        <w:rPr>
          <w:color w:val="000000"/>
          <w:sz w:val="26"/>
          <w:szCs w:val="26"/>
        </w:rPr>
        <w:t>СК-7. Здатність вільно користуватися спеціальною термінологією в обраній галузі філологічних досліджень.</w:t>
      </w:r>
    </w:p>
    <w:p w:rsidR="0002340A" w:rsidRDefault="001629C8">
      <w:pPr>
        <w:pStyle w:val="ac"/>
        <w:spacing w:before="0" w:beforeAutospacing="0" w:after="0" w:afterAutospacing="0"/>
        <w:ind w:left="118" w:right="110" w:firstLine="328"/>
        <w:jc w:val="both"/>
        <w:rPr>
          <w:lang w:val="uk-UA"/>
        </w:rPr>
      </w:pPr>
      <w:r>
        <w:rPr>
          <w:color w:val="000000"/>
          <w:sz w:val="26"/>
          <w:szCs w:val="26"/>
        </w:rPr>
        <w:t>СК-8. Усвідомлення ролі ек</w:t>
      </w:r>
      <w:r>
        <w:rPr>
          <w:color w:val="000000"/>
          <w:sz w:val="26"/>
          <w:szCs w:val="26"/>
        </w:rPr>
        <w:t>спресивних, емоційних, логічних засобів мови для досягнення запланованого прагматичного результату.</w:t>
      </w:r>
    </w:p>
    <w:p w:rsidR="0002340A" w:rsidRPr="0060655D" w:rsidRDefault="001629C8">
      <w:pPr>
        <w:pStyle w:val="ac"/>
        <w:spacing w:before="0" w:beforeAutospacing="0" w:after="0" w:afterAutospacing="0"/>
        <w:ind w:firstLine="540"/>
        <w:jc w:val="both"/>
        <w:rPr>
          <w:lang w:val="uk-UA"/>
        </w:rPr>
      </w:pPr>
      <w:r w:rsidRPr="0060655D">
        <w:rPr>
          <w:b/>
          <w:bCs/>
          <w:i/>
          <w:iCs/>
          <w:color w:val="000000"/>
          <w:lang w:val="uk-UA"/>
        </w:rPr>
        <w:t>● програмні результати навчання</w:t>
      </w:r>
    </w:p>
    <w:p w:rsidR="0002340A" w:rsidRDefault="001629C8">
      <w:pPr>
        <w:spacing w:after="0" w:line="240" w:lineRule="auto"/>
        <w:ind w:left="2" w:firstLine="326"/>
        <w:jc w:val="both"/>
        <w:rPr>
          <w:rFonts w:ascii="Times New Roman" w:eastAsia="Times New Roman" w:hAnsi="Times New Roman" w:cs="Times New Roman"/>
          <w:color w:val="000000"/>
          <w:sz w:val="26"/>
          <w:szCs w:val="26"/>
          <w:lang w:val="uk-UA" w:eastAsia="ru-RU"/>
        </w:rPr>
      </w:pPr>
      <w:r w:rsidRPr="0060655D">
        <w:rPr>
          <w:rFonts w:ascii="Times New Roman" w:eastAsia="Times New Roman" w:hAnsi="Times New Roman" w:cs="Times New Roman"/>
          <w:color w:val="000000"/>
          <w:sz w:val="26"/>
          <w:szCs w:val="26"/>
          <w:lang w:val="uk-UA" w:eastAsia="ru-RU"/>
        </w:rPr>
        <w:t>ПРН-2. Упевнено володіти державною та іноземними мовами для реалізації письмової та усної комунікації, зокрема в ситуаціях п</w:t>
      </w:r>
      <w:r w:rsidRPr="0060655D">
        <w:rPr>
          <w:rFonts w:ascii="Times New Roman" w:eastAsia="Times New Roman" w:hAnsi="Times New Roman" w:cs="Times New Roman"/>
          <w:color w:val="000000"/>
          <w:sz w:val="26"/>
          <w:szCs w:val="26"/>
          <w:lang w:val="uk-UA" w:eastAsia="ru-RU"/>
        </w:rPr>
        <w:t>рофесійного й наукового спілкування; презентувати результати досліджень державною та іноземною мовами.</w:t>
      </w:r>
    </w:p>
    <w:p w:rsidR="0002340A" w:rsidRDefault="001629C8">
      <w:pPr>
        <w:spacing w:after="0" w:line="240" w:lineRule="auto"/>
        <w:ind w:left="2" w:firstLine="326"/>
        <w:jc w:val="both"/>
        <w:rPr>
          <w:rFonts w:ascii="Times New Roman" w:eastAsia="Times New Roman" w:hAnsi="Times New Roman" w:cs="Times New Roman"/>
          <w:sz w:val="26"/>
          <w:szCs w:val="26"/>
          <w:lang w:val="uk-UA" w:eastAsia="ru-RU"/>
        </w:rPr>
      </w:pPr>
      <w:r>
        <w:rPr>
          <w:rFonts w:ascii="Times New Roman" w:hAnsi="Times New Roman" w:cs="Times New Roman"/>
          <w:color w:val="000000"/>
          <w:sz w:val="26"/>
          <w:szCs w:val="26"/>
          <w:lang w:val="uk-UA"/>
        </w:rPr>
        <w:t>ПРН-6. Застосовувати знання про експресивні, емоційні, логічні засоби мови та техніку мовлення для досягнення запланованого прагматичного результату й ор</w:t>
      </w:r>
      <w:r>
        <w:rPr>
          <w:rFonts w:ascii="Times New Roman" w:hAnsi="Times New Roman" w:cs="Times New Roman"/>
          <w:color w:val="000000"/>
          <w:sz w:val="26"/>
          <w:szCs w:val="26"/>
          <w:lang w:val="uk-UA"/>
        </w:rPr>
        <w:t>ганізації успішної комунікації.</w:t>
      </w:r>
    </w:p>
    <w:p w:rsidR="0002340A" w:rsidRDefault="001629C8">
      <w:pPr>
        <w:spacing w:after="0" w:line="240" w:lineRule="auto"/>
        <w:ind w:left="2" w:firstLine="3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ПРН-13. 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p w:rsidR="0002340A" w:rsidRDefault="001629C8">
      <w:pPr>
        <w:spacing w:after="0" w:line="240" w:lineRule="auto"/>
        <w:ind w:left="2" w:firstLine="3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6"/>
          <w:szCs w:val="26"/>
          <w:lang w:val="uk-UA" w:eastAsia="ru-RU"/>
        </w:rPr>
        <w:t xml:space="preserve">ПРН-16. Використовувати </w:t>
      </w:r>
      <w:r>
        <w:rPr>
          <w:rFonts w:ascii="Times New Roman" w:eastAsia="Times New Roman" w:hAnsi="Times New Roman" w:cs="Times New Roman"/>
          <w:color w:val="000000"/>
          <w:sz w:val="26"/>
          <w:szCs w:val="26"/>
          <w:lang w:val="uk-UA" w:eastAsia="ru-RU"/>
        </w:rPr>
        <w:t>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 / недостатньої інформації та суперечливих вимог.</w:t>
      </w:r>
      <w:r>
        <w:rPr>
          <w:rFonts w:ascii="Times New Roman" w:eastAsia="Times New Roman" w:hAnsi="Times New Roman" w:cs="Times New Roman"/>
          <w:color w:val="000000"/>
          <w:sz w:val="26"/>
          <w:szCs w:val="26"/>
          <w:lang w:eastAsia="ru-RU"/>
        </w:rPr>
        <w:t> </w:t>
      </w:r>
    </w:p>
    <w:p w:rsidR="0002340A" w:rsidRDefault="001629C8">
      <w:pPr>
        <w:spacing w:after="0" w:line="240" w:lineRule="auto"/>
        <w:ind w:left="2" w:firstLine="3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6"/>
          <w:szCs w:val="26"/>
          <w:lang w:val="uk-UA" w:eastAsia="ru-RU"/>
        </w:rPr>
        <w:t>ПРН-17. Планувати, організовува</w:t>
      </w:r>
      <w:r>
        <w:rPr>
          <w:rFonts w:ascii="Times New Roman" w:eastAsia="Times New Roman" w:hAnsi="Times New Roman" w:cs="Times New Roman"/>
          <w:color w:val="000000"/>
          <w:sz w:val="26"/>
          <w:szCs w:val="26"/>
          <w:lang w:val="uk-UA" w:eastAsia="ru-RU"/>
        </w:rPr>
        <w:t xml:space="preserve">ти, здійснювати і презентувати дослідження та/або інноваційні розробки в конкретній філологічній галузі. </w:t>
      </w:r>
    </w:p>
    <w:p w:rsidR="0002340A" w:rsidRDefault="0002340A">
      <w:pPr>
        <w:spacing w:after="0" w:line="240" w:lineRule="auto"/>
        <w:ind w:left="2" w:firstLine="326"/>
        <w:jc w:val="both"/>
        <w:rPr>
          <w:rFonts w:ascii="Times New Roman" w:eastAsia="Times New Roman" w:hAnsi="Times New Roman" w:cs="Times New Roman"/>
          <w:color w:val="000000"/>
          <w:sz w:val="26"/>
          <w:szCs w:val="26"/>
          <w:lang w:val="uk-UA" w:eastAsia="ru-RU"/>
        </w:rPr>
      </w:pPr>
    </w:p>
    <w:p w:rsidR="0002340A" w:rsidRDefault="001629C8">
      <w:pPr>
        <w:spacing w:after="0" w:line="240" w:lineRule="auto"/>
        <w:jc w:val="both"/>
        <w:rPr>
          <w:rFonts w:ascii="Roboto Condensed" w:eastAsia="Arial" w:hAnsi="Roboto Condensed" w:cs="Times New Roman"/>
          <w:b/>
          <w:sz w:val="24"/>
          <w:szCs w:val="24"/>
          <w:lang w:val="uk-UA" w:eastAsia="uk-UA"/>
        </w:rPr>
      </w:pPr>
      <w:r>
        <w:rPr>
          <w:rFonts w:ascii="Roboto Condensed" w:eastAsia="Arial" w:hAnsi="Roboto Condensed" w:cs="Times New Roman"/>
          <w:sz w:val="28"/>
          <w:szCs w:val="28"/>
          <w:lang w:val="uk-UA" w:eastAsia="uk-UA"/>
        </w:rPr>
        <w:pict>
          <v:rect id="_x0000_i1030"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Arial" w:hAnsi="Roboto Condensed" w:cs="Times New Roman"/>
                <w:b/>
                <w:bCs/>
                <w:sz w:val="28"/>
                <w:szCs w:val="28"/>
                <w:lang w:val="uk-UA" w:eastAsia="uk-UA"/>
              </w:rPr>
            </w:pPr>
            <w:r>
              <w:rPr>
                <w:rFonts w:ascii="Roboto Condensed" w:eastAsia="Arial" w:hAnsi="Roboto Condensed" w:cs="Times New Roman"/>
                <w:b/>
                <w:sz w:val="28"/>
                <w:szCs w:val="28"/>
                <w:lang w:val="uk-UA" w:eastAsia="uk-UA"/>
              </w:rPr>
              <w:t>ПЕРЕДУМОВИ ДЛЯ ВИВЧЕННЯ ДИСЦИПЛІНИ</w:t>
            </w:r>
          </w:p>
        </w:tc>
      </w:tr>
    </w:tbl>
    <w:p w:rsidR="0002340A" w:rsidRDefault="001629C8">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Студенти мають:</w:t>
      </w:r>
    </w:p>
    <w:p w:rsidR="0002340A" w:rsidRDefault="001629C8">
      <w:pPr>
        <w:pStyle w:val="ae"/>
        <w:numPr>
          <w:ilvl w:val="0"/>
          <w:numId w:val="1"/>
        </w:numPr>
        <w:shd w:val="clear" w:color="auto" w:fill="FAFAF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ознайомити студентів з історією виникнення та теоретичними засадами міжкультурної комунікації;</w:t>
      </w:r>
    </w:p>
    <w:p w:rsidR="0002340A" w:rsidRDefault="001629C8">
      <w:pPr>
        <w:pStyle w:val="ae"/>
        <w:numPr>
          <w:ilvl w:val="0"/>
          <w:numId w:val="1"/>
        </w:numPr>
        <w:shd w:val="clear" w:color="auto" w:fill="FAFAF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ознайомити з методами дослідження міжкультурної комунікації, категоріальним апаратом дисципліни;</w:t>
      </w:r>
    </w:p>
    <w:p w:rsidR="0002340A" w:rsidRDefault="001629C8">
      <w:pPr>
        <w:pStyle w:val="ae"/>
        <w:numPr>
          <w:ilvl w:val="0"/>
          <w:numId w:val="1"/>
        </w:numPr>
        <w:shd w:val="clear" w:color="auto" w:fill="FAFAF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охарактеризувати основні види, форми, моделі та структурні елементи міжкультурної комунікації;</w:t>
      </w:r>
    </w:p>
    <w:p w:rsidR="0002340A" w:rsidRDefault="001629C8">
      <w:pPr>
        <w:pStyle w:val="ae"/>
        <w:numPr>
          <w:ilvl w:val="0"/>
          <w:numId w:val="1"/>
        </w:numPr>
        <w:shd w:val="clear" w:color="auto" w:fill="FAFAF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розглянути національні особливості вербальної та невербальної ко</w:t>
      </w:r>
      <w:r>
        <w:rPr>
          <w:rFonts w:ascii="Times New Roman" w:eastAsia="Times New Roman" w:hAnsi="Times New Roman" w:cs="Times New Roman"/>
          <w:sz w:val="28"/>
          <w:szCs w:val="28"/>
          <w:lang w:eastAsia="ru-RU"/>
        </w:rPr>
        <w:t>мунікації;</w:t>
      </w:r>
    </w:p>
    <w:p w:rsidR="0002340A" w:rsidRDefault="001629C8">
      <w:pPr>
        <w:pStyle w:val="ae"/>
        <w:numPr>
          <w:ilvl w:val="0"/>
          <w:numId w:val="1"/>
        </w:numPr>
        <w:shd w:val="clear" w:color="auto" w:fill="FAFAF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розкрити соціокультурні закономірності та особливості міжкультурної комунікації в сучасному світі;</w:t>
      </w:r>
    </w:p>
    <w:p w:rsidR="0002340A" w:rsidRDefault="001629C8">
      <w:pPr>
        <w:pStyle w:val="ae"/>
        <w:numPr>
          <w:ilvl w:val="0"/>
          <w:numId w:val="1"/>
        </w:numPr>
        <w:shd w:val="clear" w:color="auto" w:fill="FAFAF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сформувати вміння й навички застосування на практиці отриманих знань в конкретній ситуації міжкультурної комунікації</w:t>
      </w:r>
    </w:p>
    <w:p w:rsidR="0002340A" w:rsidRDefault="001629C8">
      <w:pPr>
        <w:spacing w:after="0" w:line="240" w:lineRule="auto"/>
        <w:jc w:val="both"/>
        <w:rPr>
          <w:rFonts w:ascii="Roboto Condensed" w:eastAsia="Arial" w:hAnsi="Roboto Condensed" w:cs="Times New Roman"/>
          <w:b/>
          <w:bCs/>
          <w:sz w:val="26"/>
          <w:szCs w:val="28"/>
          <w:lang w:val="uk-UA" w:eastAsia="uk-UA"/>
        </w:rPr>
      </w:pPr>
      <w:r>
        <w:rPr>
          <w:rFonts w:ascii="Roboto Condensed" w:eastAsia="Arial" w:hAnsi="Roboto Condensed" w:cs="Times New Roman"/>
          <w:sz w:val="26"/>
          <w:szCs w:val="28"/>
          <w:lang w:val="uk-UA" w:eastAsia="uk-UA"/>
        </w:rPr>
        <w:lastRenderedPageBreak/>
        <w:pict>
          <v:rect id="_x0000_i1031"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Arial" w:hAnsi="Roboto Condensed" w:cs="Times New Roman"/>
                <w:b/>
                <w:bCs/>
                <w:sz w:val="28"/>
                <w:szCs w:val="28"/>
                <w:lang w:val="uk-UA" w:eastAsia="uk-UA"/>
              </w:rPr>
            </w:pPr>
            <w:bookmarkStart w:id="2" w:name="_Hlk131519600"/>
            <w:r>
              <w:rPr>
                <w:rFonts w:ascii="Roboto Condensed" w:eastAsia="Arial" w:hAnsi="Roboto Condensed" w:cs="Times New Roman"/>
                <w:b/>
                <w:bCs/>
                <w:sz w:val="28"/>
                <w:szCs w:val="28"/>
                <w:lang w:val="uk-UA" w:eastAsia="uk-UA"/>
              </w:rPr>
              <w:t>ПЕРЕЛІК ТЕМ (ТЕМАТИЧНИЙ ПЛА</w:t>
            </w:r>
            <w:r>
              <w:rPr>
                <w:rFonts w:ascii="Roboto Condensed" w:eastAsia="Arial" w:hAnsi="Roboto Condensed" w:cs="Times New Roman"/>
                <w:b/>
                <w:bCs/>
                <w:sz w:val="28"/>
                <w:szCs w:val="28"/>
                <w:lang w:val="uk-UA" w:eastAsia="uk-UA"/>
              </w:rPr>
              <w:t>Н) ДИСЦИПЛІНИ</w:t>
            </w:r>
          </w:p>
        </w:tc>
      </w:tr>
    </w:tbl>
    <w:bookmarkEnd w:id="2"/>
    <w:p w:rsidR="0002340A" w:rsidRDefault="001629C8">
      <w:pPr>
        <w:spacing w:after="0" w:line="240" w:lineRule="auto"/>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t>Таблиця 1 – Загальний тематичний план аудиторної роботи</w:t>
      </w:r>
    </w:p>
    <w:tbl>
      <w:tblPr>
        <w:tblW w:w="0" w:type="auto"/>
        <w:tblCellMar>
          <w:top w:w="15" w:type="dxa"/>
          <w:left w:w="15" w:type="dxa"/>
          <w:bottom w:w="15" w:type="dxa"/>
          <w:right w:w="15" w:type="dxa"/>
        </w:tblCellMar>
        <w:tblLook w:val="04A0" w:firstRow="1" w:lastRow="0" w:firstColumn="1" w:lastColumn="0" w:noHBand="0" w:noVBand="1"/>
      </w:tblPr>
      <w:tblGrid>
        <w:gridCol w:w="1183"/>
        <w:gridCol w:w="4880"/>
        <w:gridCol w:w="2329"/>
        <w:gridCol w:w="1193"/>
      </w:tblGrid>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 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02340A">
            <w:pPr>
              <w:spacing w:after="0" w:line="240" w:lineRule="auto"/>
              <w:rPr>
                <w:rFonts w:ascii="Times New Roman" w:eastAsia="Times New Roman" w:hAnsi="Times New Roman" w:cs="Times New Roman"/>
                <w:sz w:val="24"/>
                <w:szCs w:val="24"/>
                <w:lang w:eastAsia="ru-RU"/>
              </w:rPr>
            </w:pPr>
          </w:p>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Назва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Форми організації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К-сть годин</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rPr>
                <w:rFonts w:ascii="Times New Roman" w:eastAsia="Times New Roman" w:hAnsi="Times New Roman" w:cs="Times New Roman"/>
                <w:sz w:val="24"/>
                <w:szCs w:val="24"/>
                <w:lang w:eastAsia="ru-RU"/>
              </w:rPr>
            </w:pPr>
            <w:r>
              <w:rPr>
                <w:rFonts w:ascii="Times New Roman" w:hAnsi="Times New Roman" w:cs="Times New Roman"/>
                <w:sz w:val="24"/>
                <w:szCs w:val="24"/>
                <w:lang w:val="uk-UA"/>
              </w:rPr>
              <w:t>Міжкультурна комунікація</w:t>
            </w:r>
            <w:r>
              <w:rPr>
                <w:rFonts w:ascii="Times New Roman" w:hAnsi="Times New Roman" w:cs="Times New Roman"/>
                <w:sz w:val="24"/>
                <w:szCs w:val="24"/>
              </w:rPr>
              <w:t xml:space="preserve"> як наука: </w:t>
            </w:r>
            <w:r>
              <w:rPr>
                <w:rFonts w:ascii="Times New Roman" w:hAnsi="Times New Roman" w:cs="Times New Roman"/>
                <w:sz w:val="24"/>
                <w:szCs w:val="24"/>
                <w:lang w:val="uk-UA"/>
              </w:rPr>
              <w:t>предмет та завдання</w:t>
            </w:r>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pStyle w:val="Default"/>
              <w:rPr>
                <w:rFonts w:eastAsia="Times New Roman"/>
                <w:color w:val="auto"/>
                <w:lang w:val="uk-UA" w:eastAsia="ru-RU"/>
              </w:rPr>
            </w:pPr>
            <w:r>
              <w:rPr>
                <w:rFonts w:eastAsia="Times New Roman"/>
                <w:color w:val="auto"/>
                <w:lang w:val="uk-UA" w:eastAsia="ru-RU"/>
              </w:rPr>
              <w:t>Семінар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pStyle w:val="Default"/>
              <w:rPr>
                <w:rFonts w:eastAsia="Times New Roman"/>
                <w:color w:val="auto"/>
                <w:lang w:eastAsia="ru-RU"/>
              </w:rPr>
            </w:pPr>
            <w:r>
              <w:rPr>
                <w:color w:val="auto"/>
                <w:lang w:val="uk-UA"/>
              </w:rPr>
              <w:t xml:space="preserve">Вербальне та невербальне </w:t>
            </w:r>
            <w:r>
              <w:rPr>
                <w:color w:val="auto"/>
                <w:lang w:val="uk-UA"/>
              </w:rPr>
              <w:t>вираження етнонаціональних особливостей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Семінар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Типи культур і міжкультурні стилі комунікації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Семінар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pStyle w:val="ListParagraph1"/>
              <w:spacing w:line="360" w:lineRule="auto"/>
              <w:jc w:val="both"/>
              <w:rPr>
                <w:rFonts w:ascii="Times New Roman" w:eastAsia="Calibri" w:hAnsi="Times New Roman"/>
              </w:rPr>
            </w:pPr>
            <w:r>
              <w:rPr>
                <w:rFonts w:ascii="Times New Roman" w:eastAsia="Calibri" w:hAnsi="Times New Roman"/>
                <w:caps/>
              </w:rPr>
              <w:t>к</w:t>
            </w:r>
            <w:r>
              <w:rPr>
                <w:rFonts w:ascii="Times New Roman" w:eastAsia="Calibri" w:hAnsi="Times New Roman"/>
              </w:rPr>
              <w:t>рос-культурний аналіз бізнес-культур країн світу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Семінар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pStyle w:val="ListParagraph1"/>
              <w:spacing w:line="360" w:lineRule="auto"/>
              <w:jc w:val="both"/>
              <w:rPr>
                <w:rFonts w:ascii="Times New Roman" w:hAnsi="Times New Roman"/>
              </w:rPr>
            </w:pPr>
            <w:r>
              <w:rPr>
                <w:rFonts w:ascii="Times New Roman" w:eastAsia="Calibri" w:hAnsi="Times New Roman"/>
                <w:b/>
                <w:caps/>
              </w:rPr>
              <w:t>м</w:t>
            </w:r>
            <w:r>
              <w:rPr>
                <w:rFonts w:ascii="Times New Roman" w:eastAsia="Calibri" w:hAnsi="Times New Roman"/>
                <w:b/>
              </w:rPr>
              <w:t>оделі комунікативної</w:t>
            </w:r>
            <w:r>
              <w:rPr>
                <w:rFonts w:ascii="Times New Roman" w:eastAsia="Calibri" w:hAnsi="Times New Roman"/>
                <w:b/>
              </w:rPr>
              <w:t xml:space="preserve"> поведінки у бізнесі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Семінар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Закони комунікації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pStyle w:val="Default"/>
              <w:rPr>
                <w:color w:val="auto"/>
                <w:lang w:val="uk-UA"/>
              </w:rPr>
            </w:pPr>
            <w:r>
              <w:rPr>
                <w:rFonts w:eastAsia="Times New Roman"/>
                <w:color w:val="auto"/>
                <w:lang w:val="uk-UA" w:eastAsia="ru-RU"/>
              </w:rPr>
              <w:t>Семінар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jc w:val="both"/>
              <w:rPr>
                <w:rFonts w:ascii="Times New Roman" w:eastAsia="Calibri" w:hAnsi="Times New Roman" w:cs="Times New Roman"/>
                <w:sz w:val="24"/>
                <w:szCs w:val="24"/>
              </w:rPr>
            </w:pPr>
            <w:r>
              <w:rPr>
                <w:rFonts w:ascii="Times New Roman" w:eastAsia="Calibri" w:hAnsi="Times New Roman" w:cs="Times New Roman"/>
                <w:sz w:val="24"/>
                <w:szCs w:val="24"/>
              </w:rPr>
              <w:t>Англійська мова  як інструмент міжкультурної комунікації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Семінар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0234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Модульний тест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тест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340A" w:rsidRDefault="001629C8">
            <w:pPr>
              <w:spacing w:after="0" w:line="0" w:lineRule="atLeast"/>
              <w:ind w:left="-20" w:hanging="2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bl>
    <w:p w:rsidR="0002340A" w:rsidRDefault="0002340A">
      <w:pPr>
        <w:spacing w:after="0" w:line="240" w:lineRule="auto"/>
        <w:jc w:val="both"/>
        <w:rPr>
          <w:rFonts w:ascii="Roboto Condensed" w:eastAsia="Arial" w:hAnsi="Roboto Condensed" w:cs="Times New Roman"/>
          <w:sz w:val="24"/>
          <w:szCs w:val="24"/>
          <w:lang w:val="uk-UA" w:eastAsia="uk-UA"/>
        </w:rPr>
      </w:pPr>
    </w:p>
    <w:p w:rsidR="0002340A" w:rsidRDefault="0002340A">
      <w:pPr>
        <w:spacing w:after="0" w:line="240" w:lineRule="auto"/>
        <w:jc w:val="both"/>
        <w:rPr>
          <w:rFonts w:ascii="Roboto Condensed" w:eastAsia="Arial" w:hAnsi="Roboto Condensed" w:cs="Times New Roman"/>
          <w:sz w:val="24"/>
          <w:szCs w:val="24"/>
          <w:lang w:val="uk-UA" w:eastAsia="uk-UA"/>
        </w:rPr>
      </w:pPr>
    </w:p>
    <w:p w:rsidR="0002340A" w:rsidRDefault="001629C8">
      <w:pPr>
        <w:spacing w:after="0" w:line="240" w:lineRule="auto"/>
        <w:jc w:val="both"/>
        <w:rPr>
          <w:rFonts w:ascii="Roboto Condensed" w:eastAsia="Arial" w:hAnsi="Roboto Condensed" w:cs="Times New Roman"/>
          <w:sz w:val="24"/>
          <w:szCs w:val="24"/>
          <w:lang w:val="uk-UA" w:eastAsia="uk-UA"/>
        </w:rPr>
      </w:pPr>
      <w:r>
        <w:rPr>
          <w:rFonts w:ascii="Roboto Condensed" w:eastAsia="Arial" w:hAnsi="Roboto Condensed" w:cs="Times New Roman"/>
          <w:sz w:val="28"/>
          <w:szCs w:val="28"/>
          <w:lang w:val="uk-UA" w:eastAsia="uk-UA"/>
        </w:rPr>
        <w:pict>
          <v:rect id="_x0000_i1032"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Arial" w:hAnsi="Roboto Condensed" w:cs="Times New Roman"/>
                <w:b/>
                <w:bCs/>
                <w:sz w:val="24"/>
                <w:szCs w:val="24"/>
                <w:lang w:val="uk-UA" w:eastAsia="uk-UA"/>
              </w:rPr>
            </w:pPr>
            <w:r>
              <w:rPr>
                <w:rFonts w:ascii="Roboto Condensed" w:eastAsia="Arial" w:hAnsi="Roboto Condensed" w:cs="Times New Roman"/>
                <w:b/>
                <w:bCs/>
                <w:sz w:val="28"/>
                <w:szCs w:val="28"/>
                <w:lang w:val="uk-UA" w:eastAsia="uk-UA"/>
              </w:rPr>
              <w:t>САМОСТІЙНА РОБОТА</w:t>
            </w:r>
          </w:p>
        </w:tc>
      </w:tr>
    </w:tbl>
    <w:p w:rsidR="0002340A" w:rsidRDefault="001629C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eastAsia="ru-RU"/>
        </w:rPr>
        <w:t xml:space="preserve">Метою самостійної роботи є засвоєння в повному обсязі навчальної програми та послідовне формування у здобувачів вищої освіти самостійності як риси характеру, що відіграє суттєву роль у формуванні сучасного фахівця вищої кваліфікації. </w:t>
      </w:r>
      <w:r>
        <w:rPr>
          <w:rFonts w:ascii="Times New Roman" w:hAnsi="Times New Roman"/>
          <w:iCs/>
          <w:sz w:val="24"/>
          <w:szCs w:val="24"/>
          <w:lang w:val="uk-UA"/>
        </w:rPr>
        <w:t>Проблемні питання здоб</w:t>
      </w:r>
      <w:r>
        <w:rPr>
          <w:rFonts w:ascii="Times New Roman" w:hAnsi="Times New Roman"/>
          <w:iCs/>
          <w:sz w:val="24"/>
          <w:szCs w:val="24"/>
          <w:lang w:val="uk-UA"/>
        </w:rPr>
        <w:t xml:space="preserve">увачі мають змогу обговорити з викладачем під час обов’язкових консультації 1 раз на тиждень, або в інші часи за домовленістю з викладачем. Також доступні </w:t>
      </w:r>
      <w:r>
        <w:rPr>
          <w:rFonts w:ascii="Times New Roman" w:hAnsi="Times New Roman"/>
          <w:sz w:val="24"/>
          <w:szCs w:val="24"/>
          <w:lang w:val="uk-UA"/>
        </w:rPr>
        <w:t xml:space="preserve">відео зустрічі в системі </w:t>
      </w:r>
      <w:r>
        <w:rPr>
          <w:rFonts w:ascii="Times New Roman" w:hAnsi="Times New Roman"/>
          <w:sz w:val="24"/>
          <w:szCs w:val="24"/>
          <w:lang w:val="en-US"/>
        </w:rPr>
        <w:t>Zoom</w:t>
      </w:r>
      <w:r>
        <w:rPr>
          <w:rFonts w:ascii="Times New Roman" w:hAnsi="Times New Roman"/>
          <w:sz w:val="24"/>
          <w:szCs w:val="24"/>
          <w:lang w:val="uk-UA"/>
        </w:rPr>
        <w:t xml:space="preserve">, аудіо спілкування або повідомлення у сервісах </w:t>
      </w:r>
      <w:r>
        <w:rPr>
          <w:rFonts w:ascii="Times New Roman" w:hAnsi="Times New Roman"/>
          <w:sz w:val="24"/>
          <w:szCs w:val="24"/>
        </w:rPr>
        <w:t>Viber</w:t>
      </w:r>
      <w:r>
        <w:rPr>
          <w:rFonts w:ascii="Times New Roman" w:hAnsi="Times New Roman"/>
          <w:sz w:val="24"/>
          <w:szCs w:val="24"/>
          <w:lang w:val="uk-UA"/>
        </w:rPr>
        <w:t xml:space="preserve">, </w:t>
      </w:r>
      <w:r>
        <w:rPr>
          <w:rFonts w:ascii="Times New Roman" w:hAnsi="Times New Roman"/>
          <w:sz w:val="24"/>
          <w:szCs w:val="24"/>
          <w:lang w:val="en-US"/>
        </w:rPr>
        <w:t>Telegram</w:t>
      </w:r>
      <w:r>
        <w:rPr>
          <w:rFonts w:ascii="Times New Roman" w:hAnsi="Times New Roman"/>
          <w:sz w:val="24"/>
          <w:szCs w:val="24"/>
          <w:lang w:val="uk-UA"/>
        </w:rPr>
        <w:t xml:space="preserve"> (за граф</w:t>
      </w:r>
      <w:r>
        <w:rPr>
          <w:rFonts w:ascii="Times New Roman" w:hAnsi="Times New Roman"/>
          <w:sz w:val="24"/>
          <w:szCs w:val="24"/>
          <w:lang w:val="uk-UA"/>
        </w:rPr>
        <w:t>іком консультацій викладача)</w:t>
      </w:r>
    </w:p>
    <w:p w:rsidR="0002340A" w:rsidRDefault="0002340A">
      <w:pPr>
        <w:spacing w:after="0" w:line="240" w:lineRule="auto"/>
        <w:ind w:firstLine="709"/>
        <w:jc w:val="both"/>
        <w:rPr>
          <w:rFonts w:ascii="Roboto Condensed" w:eastAsia="Arial" w:hAnsi="Roboto Condensed" w:cs="Times New Roman"/>
          <w:sz w:val="28"/>
          <w:szCs w:val="28"/>
          <w:lang w:val="uk-UA" w:eastAsia="uk-UA"/>
        </w:rPr>
      </w:pP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Arial" w:hAnsi="Roboto Condensed" w:cs="Times New Roman"/>
                <w:b/>
                <w:sz w:val="28"/>
                <w:szCs w:val="28"/>
                <w:lang w:val="uk-UA" w:eastAsia="uk-UA"/>
              </w:rPr>
            </w:pPr>
            <w:r>
              <w:rPr>
                <w:rFonts w:ascii="Roboto Condensed" w:eastAsia="Arial" w:hAnsi="Roboto Condensed" w:cs="Times New Roman"/>
                <w:b/>
                <w:sz w:val="28"/>
                <w:szCs w:val="28"/>
                <w:lang w:val="uk-UA" w:eastAsia="uk-UA"/>
              </w:rPr>
              <w:t>РЕКОМЕНДОВАНІ ІНФОРМАЦІЙНІ ТА НАВЧАЛЬНО-МЕТОДИЧНІ ДЖЕРЕЛА</w:t>
            </w:r>
          </w:p>
        </w:tc>
      </w:tr>
    </w:tbl>
    <w:p w:rsidR="0002340A" w:rsidRDefault="0002340A">
      <w:pPr>
        <w:spacing w:after="0" w:line="240" w:lineRule="auto"/>
        <w:jc w:val="both"/>
        <w:rPr>
          <w:rFonts w:ascii="Times New Roman" w:hAnsi="Times New Roman" w:cs="Times New Roman"/>
          <w:sz w:val="24"/>
          <w:szCs w:val="24"/>
          <w:lang w:val="uk-UA"/>
        </w:rPr>
      </w:pPr>
    </w:p>
    <w:p w:rsidR="0002340A" w:rsidRDefault="001629C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1. Бацевич Ф. Словник термінів міжкультурної комунікації. Київ : Довіра, 2007. 205 с</w:t>
      </w:r>
    </w:p>
    <w:p w:rsidR="0002340A" w:rsidRDefault="001629C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2. Бистрицький С., Пролеєв С., Зимовець Р. Комунікація і культура в глобальному с</w:t>
      </w:r>
      <w:r>
        <w:rPr>
          <w:rFonts w:ascii="Times New Roman" w:hAnsi="Times New Roman" w:cs="Times New Roman"/>
          <w:sz w:val="24"/>
          <w:szCs w:val="24"/>
        </w:rPr>
        <w:t>віті. Київ : Дух і Літера, 2020. 416 с.</w:t>
      </w:r>
    </w:p>
    <w:p w:rsidR="0002340A" w:rsidRDefault="001629C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3. Верховод Л. Соціологія культури та міжкультурна комунікація : навч.-метод. посіб. Старобільськ : Вид-во ДЗ «ЛНУ імені Тараса Шевченка», 2018. 263 с.</w:t>
      </w:r>
    </w:p>
    <w:p w:rsidR="0002340A" w:rsidRDefault="001629C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lastRenderedPageBreak/>
        <w:t>4. Манакін В. Мова і міжкультурна комунікація. Київ : ВЦ «Академ</w:t>
      </w:r>
      <w:r>
        <w:rPr>
          <w:rFonts w:ascii="Times New Roman" w:hAnsi="Times New Roman" w:cs="Times New Roman"/>
          <w:sz w:val="24"/>
          <w:szCs w:val="24"/>
        </w:rPr>
        <w:t>ія», 2012. 298 с.</w:t>
      </w:r>
    </w:p>
    <w:p w:rsidR="0002340A" w:rsidRDefault="001629C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5. Радченко І. Вступ до теорії міжкультурної комунікації : конспект лекцій. Харків : УкрДУЗТ, 2021. 80 с </w:t>
      </w:r>
    </w:p>
    <w:p w:rsidR="0002340A" w:rsidRDefault="001629C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6. Ребрій О. Теорія міжкультурної комунікації : конспект лекцій. Харків, 2022. 72 с. </w:t>
      </w:r>
    </w:p>
    <w:p w:rsidR="0002340A" w:rsidRDefault="001629C8">
      <w:pPr>
        <w:spacing w:after="0" w:line="240" w:lineRule="auto"/>
        <w:jc w:val="both"/>
        <w:rPr>
          <w:rFonts w:ascii="Times New Roman" w:eastAsia="Arial" w:hAnsi="Times New Roman" w:cs="Times New Roman"/>
          <w:sz w:val="24"/>
          <w:szCs w:val="24"/>
          <w:lang w:val="uk-UA" w:eastAsia="uk-UA"/>
        </w:rPr>
      </w:pPr>
      <w:r>
        <w:rPr>
          <w:rFonts w:ascii="Times New Roman" w:hAnsi="Times New Roman" w:cs="Times New Roman"/>
          <w:sz w:val="24"/>
          <w:szCs w:val="24"/>
          <w:lang w:val="uk-UA"/>
        </w:rPr>
        <w:t xml:space="preserve">7. </w:t>
      </w:r>
      <w:r>
        <w:rPr>
          <w:rFonts w:ascii="Times New Roman" w:hAnsi="Times New Roman" w:cs="Times New Roman"/>
          <w:sz w:val="24"/>
          <w:szCs w:val="24"/>
        </w:rPr>
        <w:t>Юрківський В. Країни світу : довідник. Київ</w:t>
      </w:r>
      <w:r>
        <w:rPr>
          <w:rFonts w:ascii="Times New Roman" w:hAnsi="Times New Roman" w:cs="Times New Roman"/>
          <w:sz w:val="24"/>
          <w:szCs w:val="24"/>
        </w:rPr>
        <w:t xml:space="preserve"> : Либідь, 2001. 366 с.</w:t>
      </w:r>
    </w:p>
    <w:p w:rsidR="0002340A" w:rsidRDefault="001629C8">
      <w:pPr>
        <w:spacing w:after="0" w:line="240" w:lineRule="auto"/>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v:rect id="_x0000_i1033"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Arial" w:hAnsi="Roboto Condensed" w:cs="Times New Roman"/>
                <w:b/>
                <w:bCs/>
                <w:sz w:val="24"/>
                <w:szCs w:val="24"/>
                <w:lang w:val="uk-UA" w:eastAsia="uk-UA"/>
              </w:rPr>
            </w:pPr>
            <w:r>
              <w:rPr>
                <w:rFonts w:ascii="Roboto Condensed" w:eastAsia="Arial" w:hAnsi="Roboto Condensed" w:cs="Times New Roman"/>
                <w:b/>
                <w:bCs/>
                <w:sz w:val="28"/>
                <w:szCs w:val="28"/>
                <w:lang w:val="uk-UA" w:eastAsia="uk-UA"/>
              </w:rPr>
              <w:t>ОЦІНЮВАННЯ</w:t>
            </w:r>
          </w:p>
        </w:tc>
      </w:tr>
    </w:tbl>
    <w:p w:rsidR="0002340A" w:rsidRDefault="001629C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Підсумкова кількість балів виставляється як сума балів за усіма поточними формами контролю та підсумковим контролем, передбаченими робочою програмою навчальної дисципліни. Методи контролю: поточний контроль (контроль в</w:t>
      </w:r>
      <w:r>
        <w:rPr>
          <w:rFonts w:ascii="Times New Roman" w:hAnsi="Times New Roman"/>
          <w:sz w:val="24"/>
          <w:szCs w:val="24"/>
          <w:lang w:val="uk-UA" w:eastAsia="ru-RU"/>
        </w:rPr>
        <w:t>ідвідування занять студентом, усне опитування, індивідуальне опитування, доповіді); рубіжний контроль (тестування); підсумковий контроль (залік – форма підсумкового контролю, яка полягає в оцінці засвоєння студентом навчального матеріалу з дисципліни та на</w:t>
      </w:r>
      <w:r>
        <w:rPr>
          <w:rFonts w:ascii="Times New Roman" w:hAnsi="Times New Roman"/>
          <w:sz w:val="24"/>
          <w:szCs w:val="24"/>
          <w:lang w:val="uk-UA" w:eastAsia="ru-RU"/>
        </w:rPr>
        <w:t xml:space="preserve"> підставі результатів виконання ним певних видів робіт на семінарських заняттях. Сумарний результат містить 100 балів.</w:t>
      </w:r>
    </w:p>
    <w:p w:rsidR="0002340A" w:rsidRDefault="001629C8">
      <w:pPr>
        <w:spacing w:after="0" w:line="240" w:lineRule="auto"/>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v:rect id="_x0000_i1034"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Arial" w:hAnsi="Roboto Condensed" w:cs="Times New Roman"/>
                <w:b/>
                <w:bCs/>
                <w:sz w:val="24"/>
                <w:szCs w:val="24"/>
                <w:lang w:val="uk-UA" w:eastAsia="uk-UA"/>
              </w:rPr>
            </w:pPr>
            <w:r>
              <w:rPr>
                <w:rFonts w:ascii="Roboto Condensed" w:eastAsia="Arial" w:hAnsi="Roboto Condensed" w:cs="Times New Roman"/>
                <w:b/>
                <w:bCs/>
                <w:sz w:val="24"/>
                <w:szCs w:val="24"/>
                <w:lang w:val="uk-UA" w:eastAsia="uk-UA"/>
              </w:rPr>
              <w:t>ПОЛІТИКИ КУРСУ</w:t>
            </w:r>
          </w:p>
        </w:tc>
      </w:tr>
    </w:tbl>
    <w:p w:rsidR="0002340A" w:rsidRDefault="001629C8">
      <w:pPr>
        <w:pStyle w:val="msonormalcxspmiddle"/>
        <w:spacing w:after="0" w:afterAutospacing="0"/>
        <w:contextualSpacing/>
        <w:jc w:val="both"/>
        <w:rPr>
          <w:sz w:val="26"/>
          <w:szCs w:val="26"/>
          <w:lang w:val="uk-UA"/>
        </w:rPr>
      </w:pPr>
      <w:r>
        <w:rPr>
          <w:bCs/>
          <w:color w:val="000000"/>
          <w:kern w:val="24"/>
          <w:sz w:val="26"/>
          <w:szCs w:val="26"/>
          <w:lang w:val="uk-UA"/>
        </w:rPr>
        <w:t xml:space="preserve">Політика курсу базується на Положенні про систему забезпечення НУ «Запорізька політехніка» якості освітньої діяльності та якості вищої освіти (системи внутрішнього забезпечення якості). </w:t>
      </w:r>
    </w:p>
    <w:p w:rsidR="0002340A" w:rsidRDefault="001629C8">
      <w:pPr>
        <w:pStyle w:val="msonormalcxspmiddle"/>
        <w:spacing w:after="0" w:afterAutospacing="0"/>
        <w:contextualSpacing/>
        <w:rPr>
          <w:b/>
          <w:color w:val="000000"/>
          <w:kern w:val="24"/>
          <w:sz w:val="26"/>
          <w:szCs w:val="26"/>
          <w:u w:val="single"/>
        </w:rPr>
      </w:pPr>
      <w:r>
        <w:rPr>
          <w:bCs/>
          <w:kern w:val="24"/>
          <w:sz w:val="26"/>
          <w:szCs w:val="26"/>
          <w:lang w:val="uk-UA"/>
        </w:rPr>
        <w:t>Режим  доступу</w:t>
      </w:r>
      <w:r>
        <w:rPr>
          <w:bCs/>
          <w:color w:val="000000"/>
          <w:kern w:val="24"/>
          <w:sz w:val="26"/>
          <w:szCs w:val="26"/>
          <w:lang w:val="uk-UA"/>
        </w:rPr>
        <w:t xml:space="preserve">: </w:t>
      </w:r>
      <w:hyperlink r:id="rId9" w:history="1">
        <w:r>
          <w:rPr>
            <w:rStyle w:val="a4"/>
            <w:b/>
            <w:color w:val="000000"/>
            <w:kern w:val="24"/>
            <w:sz w:val="26"/>
            <w:szCs w:val="26"/>
            <w:lang w:val="en-US"/>
          </w:rPr>
          <w:t>http</w:t>
        </w:r>
        <w:r>
          <w:rPr>
            <w:rStyle w:val="a4"/>
            <w:b/>
            <w:color w:val="000000"/>
            <w:kern w:val="24"/>
            <w:sz w:val="26"/>
            <w:szCs w:val="26"/>
            <w:lang w:val="uk-UA"/>
          </w:rPr>
          <w:t>://</w:t>
        </w:r>
        <w:r>
          <w:rPr>
            <w:rStyle w:val="a4"/>
            <w:b/>
            <w:color w:val="000000"/>
            <w:kern w:val="24"/>
            <w:sz w:val="26"/>
            <w:szCs w:val="26"/>
            <w:lang w:val="en-US"/>
          </w:rPr>
          <w:t>www</w:t>
        </w:r>
        <w:r>
          <w:rPr>
            <w:rStyle w:val="a4"/>
            <w:b/>
            <w:color w:val="000000"/>
            <w:kern w:val="24"/>
            <w:sz w:val="26"/>
            <w:szCs w:val="26"/>
            <w:lang w:val="uk-UA"/>
          </w:rPr>
          <w:t>.</w:t>
        </w:r>
        <w:r>
          <w:rPr>
            <w:rStyle w:val="a4"/>
            <w:b/>
            <w:color w:val="000000"/>
            <w:kern w:val="24"/>
            <w:sz w:val="26"/>
            <w:szCs w:val="26"/>
            <w:lang w:val="en-US"/>
          </w:rPr>
          <w:t>zntu</w:t>
        </w:r>
        <w:r>
          <w:rPr>
            <w:rStyle w:val="a4"/>
            <w:b/>
            <w:color w:val="000000"/>
            <w:kern w:val="24"/>
            <w:sz w:val="26"/>
            <w:szCs w:val="26"/>
            <w:lang w:val="uk-UA"/>
          </w:rPr>
          <w:t>.</w:t>
        </w:r>
        <w:r>
          <w:rPr>
            <w:rStyle w:val="a4"/>
            <w:b/>
            <w:color w:val="000000"/>
            <w:kern w:val="24"/>
            <w:sz w:val="26"/>
            <w:szCs w:val="26"/>
            <w:lang w:val="en-US"/>
          </w:rPr>
          <w:t>edu</w:t>
        </w:r>
        <w:r>
          <w:rPr>
            <w:rStyle w:val="a4"/>
            <w:b/>
            <w:color w:val="000000"/>
            <w:kern w:val="24"/>
            <w:sz w:val="26"/>
            <w:szCs w:val="26"/>
            <w:lang w:val="uk-UA"/>
          </w:rPr>
          <w:t>.</w:t>
        </w:r>
        <w:r>
          <w:rPr>
            <w:rStyle w:val="a4"/>
            <w:b/>
            <w:color w:val="000000"/>
            <w:kern w:val="24"/>
            <w:sz w:val="26"/>
            <w:szCs w:val="26"/>
            <w:lang w:val="en-US"/>
          </w:rPr>
          <w:t>ua</w:t>
        </w:r>
        <w:r>
          <w:rPr>
            <w:rStyle w:val="a4"/>
            <w:b/>
            <w:color w:val="000000"/>
            <w:kern w:val="24"/>
            <w:sz w:val="26"/>
            <w:szCs w:val="26"/>
            <w:lang w:val="uk-UA"/>
          </w:rPr>
          <w:t>/</w:t>
        </w:r>
        <w:r>
          <w:rPr>
            <w:rStyle w:val="a4"/>
            <w:b/>
            <w:color w:val="000000"/>
            <w:kern w:val="24"/>
            <w:sz w:val="26"/>
            <w:szCs w:val="26"/>
            <w:lang w:val="en-US"/>
          </w:rPr>
          <w:t>uploads</w:t>
        </w:r>
        <w:r>
          <w:rPr>
            <w:rStyle w:val="a4"/>
            <w:b/>
            <w:color w:val="000000"/>
            <w:kern w:val="24"/>
            <w:sz w:val="26"/>
            <w:szCs w:val="26"/>
            <w:lang w:val="uk-UA"/>
          </w:rPr>
          <w:t>/</w:t>
        </w:r>
        <w:r>
          <w:rPr>
            <w:rStyle w:val="a4"/>
            <w:b/>
            <w:color w:val="000000"/>
            <w:kern w:val="24"/>
            <w:sz w:val="26"/>
            <w:szCs w:val="26"/>
            <w:lang w:val="en-US"/>
          </w:rPr>
          <w:t>dept</w:t>
        </w:r>
        <w:r>
          <w:rPr>
            <w:rStyle w:val="a4"/>
            <w:b/>
            <w:color w:val="000000"/>
            <w:kern w:val="24"/>
            <w:sz w:val="26"/>
            <w:szCs w:val="26"/>
            <w:lang w:val="uk-UA"/>
          </w:rPr>
          <w:t>_</w:t>
        </w:r>
        <w:r>
          <w:rPr>
            <w:rStyle w:val="a4"/>
            <w:b/>
            <w:color w:val="000000"/>
            <w:kern w:val="24"/>
            <w:sz w:val="26"/>
            <w:szCs w:val="26"/>
            <w:lang w:val="en-US"/>
          </w:rPr>
          <w:t>nm</w:t>
        </w:r>
        <w:r>
          <w:rPr>
            <w:rStyle w:val="a4"/>
            <w:b/>
            <w:color w:val="000000"/>
            <w:kern w:val="24"/>
            <w:sz w:val="26"/>
            <w:szCs w:val="26"/>
            <w:lang w:val="uk-UA"/>
          </w:rPr>
          <w:t>/</w:t>
        </w:r>
        <w:r>
          <w:rPr>
            <w:rStyle w:val="a4"/>
            <w:b/>
            <w:color w:val="000000"/>
            <w:kern w:val="24"/>
            <w:sz w:val="26"/>
            <w:szCs w:val="26"/>
            <w:lang w:val="en-US"/>
          </w:rPr>
          <w:t>Polozhennia</w:t>
        </w:r>
        <w:r>
          <w:rPr>
            <w:rStyle w:val="a4"/>
            <w:b/>
            <w:color w:val="000000"/>
            <w:kern w:val="24"/>
            <w:sz w:val="26"/>
            <w:szCs w:val="26"/>
            <w:lang w:val="uk-UA"/>
          </w:rPr>
          <w:t>_</w:t>
        </w:r>
        <w:r>
          <w:rPr>
            <w:rStyle w:val="a4"/>
            <w:b/>
            <w:color w:val="000000"/>
            <w:kern w:val="24"/>
            <w:sz w:val="26"/>
            <w:szCs w:val="26"/>
            <w:lang w:val="en-US"/>
          </w:rPr>
          <w:t>pro</w:t>
        </w:r>
        <w:r>
          <w:rPr>
            <w:rStyle w:val="a4"/>
            <w:b/>
            <w:color w:val="000000"/>
            <w:kern w:val="24"/>
            <w:sz w:val="26"/>
            <w:szCs w:val="26"/>
            <w:lang w:val="uk-UA"/>
          </w:rPr>
          <w:t>_</w:t>
        </w:r>
        <w:r>
          <w:rPr>
            <w:rStyle w:val="a4"/>
            <w:b/>
            <w:color w:val="000000"/>
            <w:kern w:val="24"/>
            <w:sz w:val="26"/>
            <w:szCs w:val="26"/>
            <w:lang w:val="en-US"/>
          </w:rPr>
          <w:t>zabezpechennia</w:t>
        </w:r>
        <w:r>
          <w:rPr>
            <w:rStyle w:val="a4"/>
            <w:b/>
            <w:color w:val="000000"/>
            <w:kern w:val="24"/>
            <w:sz w:val="26"/>
            <w:szCs w:val="26"/>
            <w:lang w:val="uk-UA"/>
          </w:rPr>
          <w:t>_</w:t>
        </w:r>
        <w:r>
          <w:rPr>
            <w:rStyle w:val="a4"/>
            <w:b/>
            <w:color w:val="000000"/>
            <w:kern w:val="24"/>
            <w:sz w:val="26"/>
            <w:szCs w:val="26"/>
            <w:lang w:val="en-US"/>
          </w:rPr>
          <w:t>yakosti</w:t>
        </w:r>
        <w:r>
          <w:rPr>
            <w:rStyle w:val="a4"/>
            <w:b/>
            <w:color w:val="000000"/>
            <w:kern w:val="24"/>
            <w:sz w:val="26"/>
            <w:szCs w:val="26"/>
            <w:lang w:val="uk-UA"/>
          </w:rPr>
          <w:t>.</w:t>
        </w:r>
        <w:r>
          <w:rPr>
            <w:rStyle w:val="a4"/>
            <w:b/>
            <w:color w:val="000000"/>
            <w:kern w:val="24"/>
            <w:sz w:val="26"/>
            <w:szCs w:val="26"/>
            <w:lang w:val="en-US"/>
          </w:rPr>
          <w:t>pdf</w:t>
        </w:r>
      </w:hyperlink>
    </w:p>
    <w:p w:rsidR="0002340A" w:rsidRDefault="001629C8">
      <w:pPr>
        <w:pStyle w:val="msonormalcxspmiddle"/>
        <w:spacing w:after="0" w:afterAutospacing="0"/>
        <w:contextualSpacing/>
        <w:jc w:val="both"/>
        <w:rPr>
          <w:bCs/>
          <w:sz w:val="26"/>
          <w:szCs w:val="26"/>
          <w:lang w:val="uk-UA"/>
        </w:rPr>
      </w:pPr>
      <w:r>
        <w:rPr>
          <w:b/>
          <w:sz w:val="26"/>
          <w:szCs w:val="26"/>
          <w:lang w:val="uk-UA"/>
        </w:rPr>
        <w:t>Політика щодо дедлайнів та перескладання</w:t>
      </w:r>
      <w:r>
        <w:rPr>
          <w:bCs/>
          <w:sz w:val="26"/>
          <w:szCs w:val="26"/>
          <w:lang w:val="uk-UA"/>
        </w:rPr>
        <w:t xml:space="preserve">: </w:t>
      </w:r>
      <w:r>
        <w:rPr>
          <w:sz w:val="26"/>
          <w:szCs w:val="26"/>
        </w:rPr>
        <w:t>Здобувач вищої освіти зобов’язаний</w:t>
      </w:r>
      <w:r>
        <w:rPr>
          <w:sz w:val="26"/>
          <w:szCs w:val="26"/>
        </w:rPr>
        <w:t xml:space="preserve"> дотримуватись крайніх термінів (дата для аудиторних видів робіт або час в системі дистанційного навчання Moodle), до яких має бути виконано певне завдання. </w:t>
      </w:r>
      <w:r>
        <w:rPr>
          <w:sz w:val="26"/>
          <w:szCs w:val="26"/>
          <w:lang w:val="uk-UA"/>
        </w:rPr>
        <w:t>П</w:t>
      </w:r>
      <w:r>
        <w:rPr>
          <w:bCs/>
          <w:sz w:val="26"/>
          <w:szCs w:val="26"/>
          <w:lang w:val="uk-UA"/>
        </w:rPr>
        <w:t>ерескладання модулів (рубіжний контроль) відбувається тільки при наявності поважної причини пропус</w:t>
      </w:r>
      <w:r>
        <w:rPr>
          <w:bCs/>
          <w:sz w:val="26"/>
          <w:szCs w:val="26"/>
          <w:lang w:val="uk-UA"/>
        </w:rPr>
        <w:t>ку із обов’язковим дозволом деканату.</w:t>
      </w:r>
    </w:p>
    <w:p w:rsidR="0002340A" w:rsidRDefault="001629C8">
      <w:pPr>
        <w:pStyle w:val="msonormalcxspmiddle"/>
        <w:spacing w:after="0" w:afterAutospacing="0"/>
        <w:contextualSpacing/>
        <w:jc w:val="both"/>
        <w:rPr>
          <w:bCs/>
          <w:sz w:val="26"/>
          <w:szCs w:val="26"/>
          <w:lang w:val="uk-UA"/>
        </w:rPr>
      </w:pPr>
      <w:r>
        <w:rPr>
          <w:b/>
          <w:sz w:val="26"/>
          <w:szCs w:val="26"/>
          <w:lang w:val="uk-UA"/>
        </w:rPr>
        <w:t>Політика щодо академічної доброчесності</w:t>
      </w:r>
      <w:r>
        <w:rPr>
          <w:bCs/>
          <w:sz w:val="26"/>
          <w:szCs w:val="26"/>
          <w:lang w:val="uk-UA"/>
        </w:rPr>
        <w:t xml:space="preserve">: </w:t>
      </w:r>
      <w:r>
        <w:rPr>
          <w:sz w:val="26"/>
          <w:szCs w:val="26"/>
          <w:lang w:val="uk-UA"/>
        </w:rPr>
        <w:t>Дотримання академічної доброчесності здобувачами вищої освіти передбачає: самостійне виконання навчальних завдань, завдань поточного та підсумкового контролю, досягнення результ</w:t>
      </w:r>
      <w:r>
        <w:rPr>
          <w:sz w:val="26"/>
          <w:szCs w:val="26"/>
          <w:lang w:val="uk-UA"/>
        </w:rPr>
        <w:t>атів навчання (для осіб з особливими освітніми потребами ця вимога застосовується з урахуванням їхніх індивідуальних потреб і можливостей); посилання на джерела інформації у разі використання ідей, розробок, тверджень, відомостей; дотримання норм законодав</w:t>
      </w:r>
      <w:r>
        <w:rPr>
          <w:sz w:val="26"/>
          <w:szCs w:val="26"/>
          <w:lang w:val="uk-UA"/>
        </w:rPr>
        <w:t>ства про авторське право та суміжні права; надання достовірної інформації про результати власної (наукової, творчої) діяльності, використані методики досліджень і джерела інформації; використання достовірної інформації з офіційних джерел при виконанні прое</w:t>
      </w:r>
      <w:r>
        <w:rPr>
          <w:sz w:val="26"/>
          <w:szCs w:val="26"/>
          <w:lang w:val="uk-UA"/>
        </w:rPr>
        <w:t>ктних завдань.</w:t>
      </w:r>
      <w:r>
        <w:rPr>
          <w:bCs/>
          <w:sz w:val="26"/>
          <w:szCs w:val="26"/>
          <w:lang w:val="uk-UA"/>
        </w:rPr>
        <w:t xml:space="preserve"> Списування під час рубіжного контролю та екзаменів заборонені (в т.ч. із використанням мобільних девайсів).</w:t>
      </w:r>
    </w:p>
    <w:p w:rsidR="0002340A" w:rsidRDefault="001629C8">
      <w:pPr>
        <w:pStyle w:val="msonormalcxspmiddle"/>
        <w:spacing w:after="0" w:afterAutospacing="0"/>
        <w:contextualSpacing/>
        <w:jc w:val="both"/>
        <w:rPr>
          <w:bCs/>
          <w:sz w:val="26"/>
          <w:szCs w:val="26"/>
          <w:lang w:val="uk-UA"/>
        </w:rPr>
      </w:pPr>
      <w:r>
        <w:rPr>
          <w:b/>
          <w:sz w:val="26"/>
          <w:szCs w:val="26"/>
          <w:lang w:val="uk-UA"/>
        </w:rPr>
        <w:t>Політика щодо відвідування</w:t>
      </w:r>
      <w:r>
        <w:rPr>
          <w:bCs/>
          <w:sz w:val="26"/>
          <w:szCs w:val="26"/>
          <w:lang w:val="uk-UA"/>
        </w:rPr>
        <w:t xml:space="preserve">: Відвідування занять є обов’язковим компонентом оцінювання, не дозволяються пропуски занять та запізнення </w:t>
      </w:r>
      <w:r>
        <w:rPr>
          <w:bCs/>
          <w:sz w:val="26"/>
          <w:szCs w:val="26"/>
          <w:lang w:val="uk-UA"/>
        </w:rPr>
        <w:t>з неповажних причин. Здобувачі освіти повинні приймати активну участь під час проведення занять, виконувати необхідний мінімум навчальної роботи, що є допуском до підсумкового контролю. Обов’язкове вимкнення мобільних девайсів під час відвідування занять в</w:t>
      </w:r>
      <w:r>
        <w:rPr>
          <w:bCs/>
          <w:sz w:val="26"/>
          <w:szCs w:val="26"/>
          <w:lang w:val="uk-UA"/>
        </w:rPr>
        <w:t xml:space="preserve"> аудиторії. </w:t>
      </w:r>
    </w:p>
    <w:p w:rsidR="0002340A" w:rsidRDefault="001629C8">
      <w:pPr>
        <w:spacing w:after="0" w:line="240" w:lineRule="auto"/>
        <w:jc w:val="both"/>
        <w:rPr>
          <w:rFonts w:ascii="Times New Roman" w:hAnsi="Times New Roman" w:cs="Times New Roman"/>
          <w:b/>
          <w:sz w:val="26"/>
          <w:szCs w:val="26"/>
          <w:lang w:val="uk-UA"/>
        </w:rPr>
      </w:pPr>
      <w:r>
        <w:rPr>
          <w:rFonts w:ascii="Times New Roman" w:hAnsi="Times New Roman" w:cs="Times New Roman"/>
          <w:sz w:val="26"/>
          <w:szCs w:val="26"/>
          <w:lang w:val="uk-UA"/>
        </w:rPr>
        <w:lastRenderedPageBreak/>
        <w:t xml:space="preserve">В умовах впровадження дистанційної форми навчання за наявності об’єктивних причин (наприклад,  лікарняні, індивідуальний графік, знаходження на карантині  і т. інш.)  та за узгодженням з викладачем, освоєння навчальної дисципліни здобувачами </w:t>
      </w:r>
      <w:r>
        <w:rPr>
          <w:rFonts w:ascii="Times New Roman" w:hAnsi="Times New Roman" w:cs="Times New Roman"/>
          <w:sz w:val="26"/>
          <w:szCs w:val="26"/>
          <w:lang w:val="uk-UA"/>
        </w:rPr>
        <w:t>вищої освіти може здійснюватися самостійно, на засадах академічної доброчесності. При цьому щотижня здобувач вищої освіти  має звітувати через електронну пошту або через систему дистанційного навчання Moodle про стан виконання завдань та раз на тиждень – з</w:t>
      </w:r>
      <w:r>
        <w:rPr>
          <w:rFonts w:ascii="Times New Roman" w:hAnsi="Times New Roman" w:cs="Times New Roman"/>
          <w:sz w:val="26"/>
          <w:szCs w:val="26"/>
          <w:lang w:val="uk-UA"/>
        </w:rPr>
        <w:t>а графіком консультацій - виходити на онлайн-консультацію.</w:t>
      </w:r>
      <w:r>
        <w:rPr>
          <w:rFonts w:ascii="Times New Roman" w:hAnsi="Times New Roman" w:cs="Times New Roman"/>
          <w:b/>
          <w:sz w:val="26"/>
          <w:szCs w:val="26"/>
          <w:lang w:val="uk-UA"/>
        </w:rPr>
        <w:t xml:space="preserve"> </w:t>
      </w:r>
    </w:p>
    <w:p w:rsidR="0002340A" w:rsidRDefault="001629C8">
      <w:pPr>
        <w:spacing w:after="0" w:line="240" w:lineRule="auto"/>
        <w:jc w:val="both"/>
        <w:rPr>
          <w:rFonts w:ascii="Times New Roman" w:hAnsi="Times New Roman" w:cs="Times New Roman"/>
          <w:sz w:val="26"/>
          <w:szCs w:val="26"/>
          <w:lang w:val="uk-UA"/>
        </w:rPr>
      </w:pPr>
      <w:r>
        <w:rPr>
          <w:rFonts w:ascii="Times New Roman" w:hAnsi="Times New Roman" w:cs="Times New Roman"/>
          <w:b/>
          <w:sz w:val="26"/>
          <w:szCs w:val="26"/>
          <w:lang w:val="uk-UA"/>
        </w:rPr>
        <w:t>Політика дотримання прав та обов’язків здобувачів вищої освіти.</w:t>
      </w:r>
      <w:r>
        <w:rPr>
          <w:rFonts w:ascii="Times New Roman" w:hAnsi="Times New Roman" w:cs="Times New Roman"/>
          <w:sz w:val="26"/>
          <w:szCs w:val="26"/>
          <w:lang w:val="uk-UA"/>
        </w:rPr>
        <w:t xml:space="preserve"> Права і обов’язки с здобувачів вищої освіти відображено у п.7.5 Положення про організацію освітнього процесу в Національному  універ</w:t>
      </w:r>
      <w:r>
        <w:rPr>
          <w:rFonts w:ascii="Times New Roman" w:hAnsi="Times New Roman" w:cs="Times New Roman"/>
          <w:sz w:val="26"/>
          <w:szCs w:val="26"/>
          <w:lang w:val="uk-UA"/>
        </w:rPr>
        <w:t xml:space="preserve">ситеті  «Запорізька політехніка» (https://zp.edu.ua/uploads/dept_nm/Polozhennia_pro_organizatsiyu_osvitnoho_protsesu.pdf). </w:t>
      </w:r>
    </w:p>
    <w:p w:rsidR="0002340A" w:rsidRDefault="001629C8">
      <w:pPr>
        <w:spacing w:after="0" w:line="240" w:lineRule="auto"/>
        <w:ind w:firstLine="709"/>
        <w:jc w:val="both"/>
        <w:rPr>
          <w:rFonts w:ascii="Times New Roman" w:eastAsia="Arial" w:hAnsi="Times New Roman" w:cs="Times New Roman"/>
          <w:sz w:val="26"/>
          <w:szCs w:val="26"/>
          <w:lang w:val="uk-UA" w:eastAsia="uk-UA"/>
        </w:rPr>
      </w:pPr>
      <w:r>
        <w:rPr>
          <w:rFonts w:ascii="Times New Roman" w:hAnsi="Times New Roman" w:cs="Times New Roman"/>
          <w:b/>
          <w:sz w:val="26"/>
          <w:szCs w:val="26"/>
          <w:lang w:val="uk-UA"/>
        </w:rPr>
        <w:t>Політика конфіденційності та захисту персональних даних.</w:t>
      </w:r>
      <w:r>
        <w:rPr>
          <w:rFonts w:ascii="Times New Roman" w:hAnsi="Times New Roman" w:cs="Times New Roman"/>
          <w:sz w:val="26"/>
          <w:szCs w:val="26"/>
          <w:lang w:val="uk-UA"/>
        </w:rPr>
        <w:t xml:space="preserve"> Обмін персональними даними між викладачем і здобувачем вищої освіти в межах</w:t>
      </w:r>
      <w:r>
        <w:rPr>
          <w:rFonts w:ascii="Times New Roman" w:hAnsi="Times New Roman" w:cs="Times New Roman"/>
          <w:sz w:val="26"/>
          <w:szCs w:val="26"/>
          <w:lang w:val="uk-UA"/>
        </w:rPr>
        <w:t xml:space="preserve"> вивчення дисципліни, їх використання відбувається на основі закону України «Про захист персональних даних» (https://zakon.rada.gov.ua/laws/show/2297-17#Text). Стаття 10, п. 3 «Використання персональних даних працівниками суб'єктів відносин, пов'язаних з п</w:t>
      </w:r>
      <w:r>
        <w:rPr>
          <w:rFonts w:ascii="Times New Roman" w:hAnsi="Times New Roman" w:cs="Times New Roman"/>
          <w:sz w:val="26"/>
          <w:szCs w:val="26"/>
          <w:lang w:val="uk-UA"/>
        </w:rPr>
        <w:t>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w:t>
      </w:r>
      <w:r>
        <w:rPr>
          <w:rFonts w:ascii="Times New Roman" w:hAnsi="Times New Roman" w:cs="Times New Roman"/>
          <w:sz w:val="26"/>
          <w:szCs w:val="26"/>
          <w:lang w:val="uk-UA"/>
        </w:rPr>
        <w:t>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w:t>
      </w:r>
    </w:p>
    <w:p w:rsidR="0002340A" w:rsidRDefault="001629C8">
      <w:pPr>
        <w:spacing w:after="0" w:line="240" w:lineRule="auto"/>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v:rect id="_x0000_i1035" style="width:0;height:1.5pt" o:hralign="center" o:hrstd="t" o:hr="t" fillcolor="#a0a0a0" stroked="f"/>
        </w:pic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2340A">
        <w:tc>
          <w:tcPr>
            <w:tcW w:w="9356" w:type="dxa"/>
            <w:shd w:val="clear" w:color="auto" w:fill="C6D9F1" w:themeFill="text2" w:themeFillTint="33"/>
          </w:tcPr>
          <w:p w:rsidR="0002340A" w:rsidRDefault="001629C8">
            <w:pPr>
              <w:spacing w:after="0" w:line="240" w:lineRule="auto"/>
              <w:jc w:val="both"/>
              <w:rPr>
                <w:rFonts w:ascii="Roboto Condensed" w:eastAsia="Arial" w:hAnsi="Roboto Condensed" w:cs="Times New Roman"/>
                <w:b/>
                <w:sz w:val="24"/>
                <w:szCs w:val="24"/>
                <w:lang w:val="uk-UA" w:eastAsia="uk-UA"/>
              </w:rPr>
            </w:pPr>
            <w:r>
              <w:rPr>
                <w:rFonts w:ascii="Roboto Condensed" w:eastAsia="Arial" w:hAnsi="Roboto Condensed" w:cs="Times New Roman"/>
                <w:b/>
                <w:sz w:val="24"/>
                <w:szCs w:val="24"/>
                <w:lang w:val="uk-UA" w:eastAsia="uk-UA"/>
              </w:rPr>
              <w:t>ТЕХНІЧНІ ВИМОГИ ДЛ</w:t>
            </w:r>
            <w:r>
              <w:rPr>
                <w:rFonts w:ascii="Roboto Condensed" w:eastAsia="Arial" w:hAnsi="Roboto Condensed" w:cs="Times New Roman"/>
                <w:b/>
                <w:sz w:val="24"/>
                <w:szCs w:val="24"/>
                <w:lang w:val="uk-UA" w:eastAsia="uk-UA"/>
              </w:rPr>
              <w:t>Я РОБОТИ НА КУРСІ</w:t>
            </w:r>
          </w:p>
        </w:tc>
      </w:tr>
    </w:tbl>
    <w:p w:rsidR="0002340A" w:rsidRDefault="001629C8">
      <w:pPr>
        <w:spacing w:after="0" w:line="240" w:lineRule="auto"/>
        <w:ind w:firstLine="709"/>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t xml:space="preserve">Щоб мати доступ до навчально-методичних розробок курсу необхідно мати особистий доступ до університетської навчальної платформи </w:t>
      </w:r>
      <w:r>
        <w:rPr>
          <w:rFonts w:ascii="Roboto Condensed" w:eastAsia="Arial" w:hAnsi="Roboto Condensed" w:cs="Times New Roman"/>
          <w:i/>
          <w:sz w:val="24"/>
          <w:szCs w:val="24"/>
          <w:lang w:val="uk-UA" w:eastAsia="uk-UA"/>
        </w:rPr>
        <w:t>Moodle</w:t>
      </w:r>
      <w:r>
        <w:rPr>
          <w:rFonts w:ascii="Roboto Condensed" w:eastAsia="Arial" w:hAnsi="Roboto Condensed" w:cs="Times New Roman"/>
          <w:sz w:val="24"/>
          <w:szCs w:val="24"/>
          <w:lang w:val="uk-UA" w:eastAsia="uk-UA"/>
        </w:rPr>
        <w:t>, університетсько</w:t>
      </w:r>
      <w:r>
        <w:rPr>
          <w:rFonts w:ascii="Roboto Condensed" w:eastAsia="Arial" w:hAnsi="Roboto Condensed" w:cs="Times New Roman"/>
          <w:sz w:val="24"/>
          <w:szCs w:val="24"/>
          <w:lang w:eastAsia="uk-UA"/>
        </w:rPr>
        <w:t>го</w:t>
      </w:r>
      <w:r>
        <w:rPr>
          <w:rFonts w:ascii="Roboto Condensed" w:eastAsia="Arial" w:hAnsi="Roboto Condensed" w:cs="Times New Roman"/>
          <w:sz w:val="24"/>
          <w:szCs w:val="24"/>
          <w:lang w:val="uk-UA" w:eastAsia="uk-UA"/>
        </w:rPr>
        <w:t xml:space="preserve"> освітнього порталу https://portal.zp.edu.ua/ та всесвітньої навчальної платформи </w:t>
      </w:r>
      <w:r>
        <w:rPr>
          <w:rFonts w:ascii="Roboto Condensed" w:eastAsia="Arial" w:hAnsi="Roboto Condensed" w:cs="Times New Roman"/>
          <w:i/>
          <w:sz w:val="24"/>
          <w:szCs w:val="24"/>
          <w:lang w:val="en-US" w:eastAsia="uk-UA"/>
        </w:rPr>
        <w:t>Meet</w:t>
      </w:r>
      <w:r>
        <w:rPr>
          <w:rFonts w:ascii="Roboto Condensed" w:eastAsia="Arial" w:hAnsi="Roboto Condensed" w:cs="Times New Roman"/>
          <w:sz w:val="24"/>
          <w:szCs w:val="24"/>
          <w:lang w:val="uk-UA" w:eastAsia="uk-UA"/>
        </w:rPr>
        <w:t>.</w:t>
      </w:r>
    </w:p>
    <w:p w:rsidR="0002340A" w:rsidRDefault="0002340A"/>
    <w:sectPr w:rsidR="0002340A">
      <w:head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C8" w:rsidRDefault="001629C8">
      <w:pPr>
        <w:spacing w:line="240" w:lineRule="auto"/>
      </w:pPr>
      <w:r>
        <w:separator/>
      </w:r>
    </w:p>
  </w:endnote>
  <w:endnote w:type="continuationSeparator" w:id="0">
    <w:p w:rsidR="001629C8" w:rsidRDefault="00162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20" w:usb3="00000000" w:csb0="0000019F" w:csb1="00000000"/>
  </w:font>
  <w:font w:name="Arial">
    <w:panose1 w:val="020B0604020202020204"/>
    <w:charset w:val="CC"/>
    <w:family w:val="swiss"/>
    <w:pitch w:val="variable"/>
    <w:sig w:usb0="E0002EFF" w:usb1="C000785B" w:usb2="00000009" w:usb3="00000000" w:csb0="000001FF" w:csb1="00000000"/>
  </w:font>
  <w:font w:name="Oswald">
    <w:charset w:val="CC"/>
    <w:family w:val="auto"/>
    <w:pitch w:val="default"/>
    <w:sig w:usb0="00000000" w:usb1="00000000"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C8" w:rsidRDefault="001629C8">
      <w:pPr>
        <w:spacing w:after="0"/>
      </w:pPr>
      <w:r>
        <w:separator/>
      </w:r>
    </w:p>
  </w:footnote>
  <w:footnote w:type="continuationSeparator" w:id="0">
    <w:p w:rsidR="001629C8" w:rsidRDefault="00162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A" w:rsidRDefault="001629C8">
    <w:pPr>
      <w:pStyle w:val="a8"/>
      <w:tabs>
        <w:tab w:val="clear" w:pos="4677"/>
        <w:tab w:val="clear" w:pos="9355"/>
        <w:tab w:val="left" w:pos="6684"/>
      </w:tabs>
      <w:jc w:val="center"/>
    </w:pPr>
    <w:r>
      <w:rPr>
        <w:noProof/>
        <w:lang w:val="en-US" w:eastAsia="en-US"/>
      </w:rPr>
      <w:drawing>
        <wp:inline distT="0" distB="0" distL="0" distR="0">
          <wp:extent cx="3615055" cy="591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505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22B6"/>
    <w:multiLevelType w:val="multilevel"/>
    <w:tmpl w:val="61E422B6"/>
    <w:lvl w:ilvl="0">
      <w:start w:val="1"/>
      <w:numFmt w:val="bullet"/>
      <w:lvlText w:val="-"/>
      <w:lvlJc w:val="left"/>
      <w:pPr>
        <w:ind w:left="360" w:hanging="360"/>
      </w:pPr>
      <w:rPr>
        <w:rFonts w:ascii="Sitka Small" w:hAnsi="Sitka Smal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C8"/>
    <w:rsid w:val="0002340A"/>
    <w:rsid w:val="000303BA"/>
    <w:rsid w:val="000334B9"/>
    <w:rsid w:val="00043914"/>
    <w:rsid w:val="000463C8"/>
    <w:rsid w:val="000535A8"/>
    <w:rsid w:val="00063EA5"/>
    <w:rsid w:val="000E0AFF"/>
    <w:rsid w:val="00112273"/>
    <w:rsid w:val="00112F85"/>
    <w:rsid w:val="00122038"/>
    <w:rsid w:val="00124F99"/>
    <w:rsid w:val="00126B19"/>
    <w:rsid w:val="00136FCE"/>
    <w:rsid w:val="00153377"/>
    <w:rsid w:val="001629C8"/>
    <w:rsid w:val="00191C07"/>
    <w:rsid w:val="001C65A1"/>
    <w:rsid w:val="001F1812"/>
    <w:rsid w:val="0021501F"/>
    <w:rsid w:val="00221B12"/>
    <w:rsid w:val="00224878"/>
    <w:rsid w:val="002A0863"/>
    <w:rsid w:val="002F650D"/>
    <w:rsid w:val="0033776E"/>
    <w:rsid w:val="00360E00"/>
    <w:rsid w:val="0038539B"/>
    <w:rsid w:val="003A3FEA"/>
    <w:rsid w:val="003A4FF3"/>
    <w:rsid w:val="003D5525"/>
    <w:rsid w:val="003D6615"/>
    <w:rsid w:val="00402DED"/>
    <w:rsid w:val="0042024C"/>
    <w:rsid w:val="00424B9A"/>
    <w:rsid w:val="00452C4B"/>
    <w:rsid w:val="0046055F"/>
    <w:rsid w:val="004A4C8B"/>
    <w:rsid w:val="004B093B"/>
    <w:rsid w:val="004B678B"/>
    <w:rsid w:val="004D5B82"/>
    <w:rsid w:val="004D64C7"/>
    <w:rsid w:val="004E6778"/>
    <w:rsid w:val="004E7434"/>
    <w:rsid w:val="00540F25"/>
    <w:rsid w:val="00561129"/>
    <w:rsid w:val="005612C5"/>
    <w:rsid w:val="005C1771"/>
    <w:rsid w:val="005D7D89"/>
    <w:rsid w:val="005E77A6"/>
    <w:rsid w:val="0060655D"/>
    <w:rsid w:val="006102F9"/>
    <w:rsid w:val="00614D42"/>
    <w:rsid w:val="0062475F"/>
    <w:rsid w:val="00653654"/>
    <w:rsid w:val="00666C73"/>
    <w:rsid w:val="00676CAC"/>
    <w:rsid w:val="00682AF1"/>
    <w:rsid w:val="006A42F6"/>
    <w:rsid w:val="006A5B86"/>
    <w:rsid w:val="006D0DE4"/>
    <w:rsid w:val="00736C2D"/>
    <w:rsid w:val="007A4E3B"/>
    <w:rsid w:val="007C6F41"/>
    <w:rsid w:val="007D1A5E"/>
    <w:rsid w:val="007D5295"/>
    <w:rsid w:val="008272B1"/>
    <w:rsid w:val="00847586"/>
    <w:rsid w:val="00897937"/>
    <w:rsid w:val="008B0E33"/>
    <w:rsid w:val="008C4D64"/>
    <w:rsid w:val="008C56DC"/>
    <w:rsid w:val="00910EE0"/>
    <w:rsid w:val="009171A5"/>
    <w:rsid w:val="00917566"/>
    <w:rsid w:val="00922038"/>
    <w:rsid w:val="00943351"/>
    <w:rsid w:val="009516F0"/>
    <w:rsid w:val="00952962"/>
    <w:rsid w:val="00972271"/>
    <w:rsid w:val="009A6634"/>
    <w:rsid w:val="009B2639"/>
    <w:rsid w:val="00A00FBC"/>
    <w:rsid w:val="00A1071B"/>
    <w:rsid w:val="00A31A88"/>
    <w:rsid w:val="00A41237"/>
    <w:rsid w:val="00A41573"/>
    <w:rsid w:val="00A67228"/>
    <w:rsid w:val="00A7262D"/>
    <w:rsid w:val="00AD49D3"/>
    <w:rsid w:val="00AE56B7"/>
    <w:rsid w:val="00AE7A01"/>
    <w:rsid w:val="00B05E01"/>
    <w:rsid w:val="00B116D5"/>
    <w:rsid w:val="00B26CE9"/>
    <w:rsid w:val="00B75252"/>
    <w:rsid w:val="00B86DA5"/>
    <w:rsid w:val="00B86DB7"/>
    <w:rsid w:val="00BB31DC"/>
    <w:rsid w:val="00BB5C09"/>
    <w:rsid w:val="00BE3B63"/>
    <w:rsid w:val="00BE59D2"/>
    <w:rsid w:val="00BF4A0E"/>
    <w:rsid w:val="00C10476"/>
    <w:rsid w:val="00C24929"/>
    <w:rsid w:val="00C506E8"/>
    <w:rsid w:val="00C63D2C"/>
    <w:rsid w:val="00C73225"/>
    <w:rsid w:val="00C87E2A"/>
    <w:rsid w:val="00CB4309"/>
    <w:rsid w:val="00D14656"/>
    <w:rsid w:val="00D7181E"/>
    <w:rsid w:val="00D762D3"/>
    <w:rsid w:val="00D914B8"/>
    <w:rsid w:val="00DB09C8"/>
    <w:rsid w:val="00DB61FD"/>
    <w:rsid w:val="00DD06FF"/>
    <w:rsid w:val="00DF0656"/>
    <w:rsid w:val="00DF1076"/>
    <w:rsid w:val="00E179A7"/>
    <w:rsid w:val="00E458A9"/>
    <w:rsid w:val="00E61BDC"/>
    <w:rsid w:val="00E632CC"/>
    <w:rsid w:val="00ED51C8"/>
    <w:rsid w:val="00EF5055"/>
    <w:rsid w:val="00F11DAD"/>
    <w:rsid w:val="00F17B5C"/>
    <w:rsid w:val="00F27458"/>
    <w:rsid w:val="00F415F4"/>
    <w:rsid w:val="00F739C8"/>
    <w:rsid w:val="00F74BEC"/>
    <w:rsid w:val="00F8131E"/>
    <w:rsid w:val="00F92967"/>
    <w:rsid w:val="00FA4F1A"/>
    <w:rsid w:val="00FC3A84"/>
    <w:rsid w:val="00FF47BF"/>
    <w:rsid w:val="774138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1C5C8B"/>
  <w15:docId w15:val="{560D4203-4382-4B82-8819-9951D8F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uiPriority w:val="99"/>
    <w:unhideWhenUsed/>
    <w:rPr>
      <w:rFonts w:ascii="Times New Roman" w:hAnsi="Times New Roman" w:cs="Times New Roman" w:hint="default"/>
      <w:color w:val="0000FF"/>
      <w:u w:val="single"/>
    </w:rPr>
  </w:style>
  <w:style w:type="character" w:styleId="a5">
    <w:name w:val="page number"/>
    <w:basedOn w:val="a0"/>
    <w:qFormat/>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rPr>
      <w:rFonts w:ascii="Times New Roman" w:eastAsia="Times New Roman" w:hAnsi="Times New Roman" w:cs="Times New Roman"/>
      <w:sz w:val="24"/>
      <w:szCs w:val="24"/>
      <w:lang w:val="uk-UA" w:eastAsia="zh-CN"/>
    </w:rPr>
  </w:style>
  <w:style w:type="paragraph" w:styleId="aa">
    <w:name w:val="footer"/>
    <w:basedOn w:val="a"/>
    <w:link w:val="ab"/>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Нижний колонтитул Знак"/>
    <w:basedOn w:val="a0"/>
    <w:link w:val="aa"/>
    <w:qFormat/>
    <w:rPr>
      <w:rFonts w:ascii="Times New Roman" w:eastAsia="Times New Roman" w:hAnsi="Times New Roman" w:cs="Times New Roman"/>
      <w:sz w:val="24"/>
      <w:szCs w:val="24"/>
      <w:lang w:val="uk-UA" w:eastAsia="ru-RU"/>
    </w:r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lang w:val="uk-UA" w:eastAsia="zh-CN"/>
    </w:rPr>
  </w:style>
  <w:style w:type="paragraph" w:styleId="ae">
    <w:name w:val="List Paragraph"/>
    <w:basedOn w:val="a"/>
    <w:uiPriority w:val="34"/>
    <w:qFormat/>
    <w:pPr>
      <w:spacing w:after="160" w:line="259" w:lineRule="auto"/>
      <w:ind w:left="720"/>
      <w:contextualSpacing/>
    </w:pPr>
  </w:style>
  <w:style w:type="character" w:customStyle="1" w:styleId="a7">
    <w:name w:val="Текст выноски Знак"/>
    <w:basedOn w:val="a0"/>
    <w:link w:val="a6"/>
    <w:uiPriority w:val="99"/>
    <w:semiHidden/>
    <w:rPr>
      <w:rFonts w:ascii="Tahoma" w:hAnsi="Tahoma" w:cs="Tahoma"/>
      <w:sz w:val="16"/>
      <w:szCs w:val="16"/>
    </w:rPr>
  </w:style>
  <w:style w:type="paragraph" w:customStyle="1" w:styleId="Style21">
    <w:name w:val="Style21"/>
    <w:basedOn w:val="a"/>
    <w:uiPriority w:val="99"/>
    <w:qFormat/>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32">
    <w:name w:val="Font Style32"/>
    <w:rPr>
      <w:rFonts w:ascii="Times New Roman" w:hAnsi="Times New Roman" w:cs="Times New Roman" w:hint="default"/>
      <w:sz w:val="22"/>
      <w:szCs w:val="22"/>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ru-RU"/>
    </w:rPr>
  </w:style>
  <w:style w:type="paragraph" w:customStyle="1" w:styleId="ListParagraph1">
    <w:name w:val="List Paragraph1"/>
    <w:basedOn w:val="a"/>
    <w:pPr>
      <w:spacing w:before="100" w:beforeAutospacing="1" w:after="100" w:afterAutospacing="1" w:line="273" w:lineRule="auto"/>
      <w:contextualSpacing/>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ntu.edu.ua/uploads/dept_nm/Polozhennia_pro_zabezpechennia_yakost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9AB72-EA1D-49D6-B237-F17812D9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1324</Words>
  <Characters>9415</Characters>
  <Application>Microsoft Office Word</Application>
  <DocSecurity>0</DocSecurity>
  <Lines>269</Lines>
  <Paragraphs>155</Paragraphs>
  <ScaleCrop>false</ScaleCrop>
  <Company>SPecialiST RePack</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Катерина</cp:lastModifiedBy>
  <cp:revision>4</cp:revision>
  <cp:lastPrinted>2024-03-05T13:51:00Z</cp:lastPrinted>
  <dcterms:created xsi:type="dcterms:W3CDTF">2024-11-27T18:43:00Z</dcterms:created>
  <dcterms:modified xsi:type="dcterms:W3CDTF">2025-02-08T20:46:00Z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BB552056DA2D45F2B317DB9340E66920_12</vt:lpwstr>
  </property>
  <property fmtid="{D5CDD505-2E9C-101B-9397-08002B2CF9AE}" pid="4" name="GrammarlyDocumentId">
    <vt:lpwstr>b546b12922ed0c6a14712000bda478e1f362477f22cd812891758c11364bf95b</vt:lpwstr>
  </property>
</Properties>
</file>