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ED" w:rsidRDefault="004640ED">
      <w:pPr>
        <w:keepNext/>
        <w:spacing w:after="0" w:line="240" w:lineRule="auto"/>
        <w:jc w:val="center"/>
        <w:rPr>
          <w:rFonts w:ascii="Roboto Condensed" w:hAnsi="Roboto Condensed"/>
          <w:sz w:val="28"/>
          <w:szCs w:val="28"/>
          <w:lang w:val="uk-UA" w:eastAsia="uk-UA"/>
        </w:rPr>
      </w:pPr>
      <w:r>
        <w:rPr>
          <w:rFonts w:ascii="Roboto Condensed Cyr" w:hAnsi="Roboto Condensed Cyr"/>
          <w:sz w:val="28"/>
          <w:szCs w:val="28"/>
          <w:lang w:val="uk-UA" w:eastAsia="uk-UA"/>
        </w:rPr>
        <w:t xml:space="preserve">Факультет гуманітарний </w:t>
      </w:r>
    </w:p>
    <w:p w:rsidR="004640ED" w:rsidRDefault="004640ED">
      <w:pPr>
        <w:keepNext/>
        <w:spacing w:after="0" w:line="240" w:lineRule="auto"/>
        <w:jc w:val="center"/>
        <w:rPr>
          <w:rFonts w:ascii="Roboto Condensed" w:hAnsi="Roboto Condensed" w:cs="Arial"/>
          <w:lang w:val="uk-UA" w:eastAsia="uk-UA"/>
        </w:rPr>
      </w:pPr>
      <w:r>
        <w:rPr>
          <w:rFonts w:ascii="Roboto Condensed Cyr" w:hAnsi="Roboto Condensed Cyr"/>
          <w:sz w:val="28"/>
          <w:szCs w:val="28"/>
          <w:lang w:val="uk-UA" w:eastAsia="uk-UA"/>
        </w:rPr>
        <w:t xml:space="preserve">Кафедра «Іноземна філологія та переклад» </w:t>
      </w:r>
    </w:p>
    <w:p w:rsidR="004640ED" w:rsidRDefault="004640ED">
      <w:pPr>
        <w:keepNext/>
        <w:spacing w:after="0"/>
        <w:rPr>
          <w:rFonts w:ascii="Roboto Condensed" w:hAnsi="Roboto Condensed" w:cs="Arial"/>
          <w:lang w:val="uk-UA" w:eastAsia="uk-UA"/>
        </w:rPr>
      </w:pPr>
      <w:r w:rsidRPr="002F4331">
        <w:rPr>
          <w:rFonts w:ascii="Roboto Condensed" w:hAnsi="Roboto Condensed"/>
          <w:sz w:val="28"/>
          <w:szCs w:val="28"/>
          <w:lang w:val="uk-UA" w:eastAsia="uk-UA"/>
        </w:rPr>
        <w:pict>
          <v:rect id="_x0000_i1027" style="width:0;height:1.5pt" o:hralign="center" o:hrstd="t" o:hr="t" fillcolor="#a0a0a0" stroked="f"/>
        </w:pict>
      </w:r>
    </w:p>
    <w:tbl>
      <w:tblPr>
        <w:tblW w:w="9356" w:type="dxa"/>
        <w:tblLook w:val="00A0"/>
      </w:tblPr>
      <w:tblGrid>
        <w:gridCol w:w="9356"/>
      </w:tblGrid>
      <w:tr w:rsidR="004640ED">
        <w:tc>
          <w:tcPr>
            <w:tcW w:w="9356" w:type="dxa"/>
            <w:shd w:val="clear" w:color="auto" w:fill="C6D9F1"/>
          </w:tcPr>
          <w:p w:rsidR="004640ED" w:rsidRDefault="004640ED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Roboto Condensed" w:hAnsi="Roboto Condensed"/>
                <w:b/>
                <w:sz w:val="28"/>
                <w:szCs w:val="28"/>
                <w:lang w:val="uk-UA" w:eastAsia="uk-UA"/>
              </w:rPr>
            </w:pPr>
            <w:r>
              <w:rPr>
                <w:rFonts w:ascii="Roboto Condensed Cyr" w:hAnsi="Roboto Condensed Cyr"/>
                <w:b/>
                <w:sz w:val="28"/>
                <w:szCs w:val="28"/>
                <w:lang w:val="uk-UA" w:eastAsia="uk-UA"/>
              </w:rPr>
              <w:t>СИЛАБУС</w:t>
            </w:r>
          </w:p>
          <w:p w:rsidR="004640ED" w:rsidRDefault="004640ED">
            <w:pPr>
              <w:keepNext/>
              <w:spacing w:after="0" w:line="240" w:lineRule="auto"/>
              <w:jc w:val="center"/>
              <w:rPr>
                <w:rFonts w:ascii="Roboto Condensed" w:hAnsi="Roboto Condensed"/>
                <w:b/>
                <w:sz w:val="28"/>
                <w:szCs w:val="28"/>
                <w:lang w:val="uk-UA" w:eastAsia="uk-UA"/>
              </w:rPr>
            </w:pPr>
            <w:r>
              <w:rPr>
                <w:rFonts w:ascii="Roboto Condensed Cyr" w:hAnsi="Roboto Condensed Cyr"/>
                <w:b/>
                <w:sz w:val="28"/>
                <w:szCs w:val="28"/>
                <w:lang w:val="uk-UA" w:eastAsia="uk-UA"/>
              </w:rPr>
              <w:t>навчальної дисципліни (обов</w:t>
            </w:r>
            <w:r w:rsidRPr="00C6690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’</w:t>
            </w:r>
            <w:r>
              <w:rPr>
                <w:rFonts w:ascii="Roboto Condensed Cyr" w:hAnsi="Roboto Condensed Cyr"/>
                <w:b/>
                <w:sz w:val="28"/>
                <w:szCs w:val="28"/>
                <w:lang w:val="uk-UA" w:eastAsia="uk-UA"/>
              </w:rPr>
              <w:t>язкової)</w:t>
            </w:r>
          </w:p>
          <w:p w:rsidR="004640ED" w:rsidRDefault="004640E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ОК-9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uk-UA"/>
              </w:rPr>
              <w:t>Переддипломна практика (стажування)»</w:t>
            </w:r>
          </w:p>
          <w:p w:rsidR="004640ED" w:rsidRDefault="004640ED" w:rsidP="00C6690B">
            <w:pPr>
              <w:keepNext/>
              <w:spacing w:after="0" w:line="240" w:lineRule="auto"/>
              <w:jc w:val="center"/>
              <w:rPr>
                <w:rFonts w:ascii="Roboto Condensed" w:hAnsi="Roboto Condensed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Roboto Condensed Cyr" w:hAnsi="Roboto Condensed Cyr"/>
                <w:sz w:val="28"/>
                <w:szCs w:val="28"/>
                <w:lang w:val="uk-UA" w:eastAsia="uk-UA"/>
              </w:rPr>
              <w:t xml:space="preserve">Обсяг освітнього компонента: 9 кредитів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ЄКТС </w:t>
            </w:r>
            <w:r>
              <w:rPr>
                <w:rFonts w:ascii="Roboto Condensed Cyr" w:hAnsi="Roboto Condensed Cyr"/>
                <w:sz w:val="28"/>
                <w:szCs w:val="28"/>
                <w:lang w:val="uk-UA" w:eastAsia="uk-UA"/>
              </w:rPr>
              <w:t>/ 270 годин</w:t>
            </w:r>
          </w:p>
        </w:tc>
      </w:tr>
    </w:tbl>
    <w:p w:rsidR="004640ED" w:rsidRDefault="004640ED">
      <w:pPr>
        <w:keepNext/>
        <w:spacing w:after="0"/>
        <w:rPr>
          <w:rFonts w:ascii="Roboto Condensed" w:hAnsi="Roboto Condensed"/>
          <w:sz w:val="28"/>
          <w:szCs w:val="28"/>
          <w:lang w:val="uk-UA" w:eastAsia="uk-UA"/>
        </w:rPr>
      </w:pPr>
      <w:r w:rsidRPr="002F4331">
        <w:rPr>
          <w:rFonts w:ascii="Roboto Condensed" w:hAnsi="Roboto Condensed"/>
          <w:sz w:val="28"/>
          <w:szCs w:val="28"/>
          <w:lang w:val="uk-UA" w:eastAsia="uk-UA"/>
        </w:rPr>
        <w:pict>
          <v:rect id="_x0000_i1028" style="width:0;height:1.5pt" o:hralign="center" o:hrstd="t" o:hr="t" fillcolor="#a0a0a0" stroked="f"/>
        </w:pict>
      </w:r>
    </w:p>
    <w:p w:rsidR="004640ED" w:rsidRPr="005815EE" w:rsidRDefault="004640ED" w:rsidP="005815EE">
      <w:pPr>
        <w:spacing w:after="0" w:line="240" w:lineRule="auto"/>
        <w:jc w:val="center"/>
        <w:rPr>
          <w:rFonts w:ascii="Roboto Condensed" w:hAnsi="Roboto Condensed"/>
          <w:color w:val="244061"/>
          <w:sz w:val="28"/>
          <w:szCs w:val="28"/>
          <w:lang w:val="uk-UA" w:eastAsia="uk-UA"/>
        </w:rPr>
      </w:pPr>
      <w:r w:rsidRPr="005815EE">
        <w:rPr>
          <w:rFonts w:ascii="Roboto Condensed" w:hAnsi="Roboto Condensed"/>
          <w:color w:val="244061"/>
          <w:sz w:val="28"/>
          <w:szCs w:val="28"/>
          <w:lang w:val="uk-UA" w:eastAsia="uk-UA"/>
        </w:rPr>
        <w:t>Освітня програма «Германські мови та літератури</w:t>
      </w:r>
    </w:p>
    <w:p w:rsidR="004640ED" w:rsidRPr="005815EE" w:rsidRDefault="004640ED" w:rsidP="005815EE">
      <w:pPr>
        <w:spacing w:after="0" w:line="240" w:lineRule="auto"/>
        <w:jc w:val="center"/>
        <w:rPr>
          <w:rFonts w:ascii="Roboto Condensed" w:hAnsi="Roboto Condensed"/>
          <w:color w:val="244061"/>
          <w:sz w:val="28"/>
          <w:szCs w:val="28"/>
          <w:lang w:val="uk-UA" w:eastAsia="uk-UA"/>
        </w:rPr>
      </w:pPr>
      <w:r w:rsidRPr="005815EE">
        <w:rPr>
          <w:rFonts w:ascii="Roboto Condensed" w:hAnsi="Roboto Condensed"/>
          <w:color w:val="244061"/>
          <w:sz w:val="28"/>
          <w:szCs w:val="28"/>
          <w:lang w:val="uk-UA" w:eastAsia="uk-UA"/>
        </w:rPr>
        <w:t>(переклад включно), перша – англійська»</w:t>
      </w:r>
    </w:p>
    <w:p w:rsidR="004640ED" w:rsidRPr="005815EE" w:rsidRDefault="004640ED" w:rsidP="005815EE">
      <w:pPr>
        <w:spacing w:after="0" w:line="240" w:lineRule="auto"/>
        <w:jc w:val="center"/>
        <w:rPr>
          <w:rFonts w:ascii="Roboto Condensed" w:hAnsi="Roboto Condensed"/>
          <w:color w:val="244061"/>
          <w:sz w:val="28"/>
          <w:szCs w:val="28"/>
          <w:lang w:val="uk-UA" w:eastAsia="uk-UA"/>
        </w:rPr>
      </w:pPr>
      <w:r w:rsidRPr="005815EE">
        <w:rPr>
          <w:rFonts w:ascii="Roboto Condensed" w:hAnsi="Roboto Condensed"/>
          <w:color w:val="244061"/>
          <w:sz w:val="28"/>
          <w:szCs w:val="28"/>
          <w:lang w:val="uk-UA" w:eastAsia="uk-UA"/>
        </w:rPr>
        <w:t>другого</w:t>
      </w:r>
      <w:r w:rsidRPr="005815EE">
        <w:rPr>
          <w:rFonts w:ascii="Roboto Condensed" w:hAnsi="Roboto Condensed"/>
          <w:color w:val="244061"/>
          <w:sz w:val="28"/>
          <w:szCs w:val="28"/>
          <w:lang w:eastAsia="uk-UA"/>
        </w:rPr>
        <w:t xml:space="preserve"> (магістерського) </w:t>
      </w:r>
      <w:r w:rsidRPr="005815EE">
        <w:rPr>
          <w:rFonts w:ascii="Roboto Condensed" w:hAnsi="Roboto Condensed"/>
          <w:color w:val="244061"/>
          <w:sz w:val="28"/>
          <w:szCs w:val="28"/>
          <w:lang w:val="uk-UA" w:eastAsia="uk-UA"/>
        </w:rPr>
        <w:t>рівня вищої освіти</w:t>
      </w:r>
    </w:p>
    <w:p w:rsidR="004640ED" w:rsidRPr="005815EE" w:rsidRDefault="004640ED" w:rsidP="005815EE">
      <w:pPr>
        <w:spacing w:after="0" w:line="240" w:lineRule="auto"/>
        <w:jc w:val="center"/>
        <w:rPr>
          <w:rFonts w:ascii="Roboto Condensed" w:hAnsi="Roboto Condensed"/>
          <w:color w:val="244061"/>
          <w:sz w:val="28"/>
          <w:szCs w:val="28"/>
          <w:lang w:val="uk-UA" w:eastAsia="uk-UA"/>
        </w:rPr>
      </w:pPr>
      <w:r w:rsidRPr="005815EE">
        <w:rPr>
          <w:rFonts w:ascii="Roboto Condensed" w:hAnsi="Roboto Condensed"/>
          <w:color w:val="244061"/>
          <w:sz w:val="28"/>
          <w:szCs w:val="28"/>
          <w:lang w:val="uk-UA" w:eastAsia="uk-UA"/>
        </w:rPr>
        <w:t>Спеціальність – 035 Філологія</w:t>
      </w:r>
    </w:p>
    <w:p w:rsidR="004640ED" w:rsidRDefault="004640ED">
      <w:pPr>
        <w:keepNext/>
        <w:spacing w:after="0"/>
        <w:rPr>
          <w:rFonts w:ascii="Roboto Condensed" w:hAnsi="Roboto Condensed"/>
          <w:sz w:val="28"/>
          <w:szCs w:val="28"/>
          <w:lang w:val="uk-UA" w:eastAsia="uk-UA"/>
        </w:rPr>
      </w:pPr>
      <w:r w:rsidRPr="002F4331">
        <w:rPr>
          <w:rFonts w:ascii="Times New Roman" w:hAnsi="Times New Roman"/>
          <w:sz w:val="26"/>
          <w:szCs w:val="26"/>
          <w:lang w:val="uk-UA" w:eastAsia="uk-UA"/>
        </w:rPr>
        <w:pict>
          <v:rect id="_x0000_i1029" style="width:0;height:1.5pt" o:hralign="center" o:hrstd="t" o:hr="t" fillcolor="#a0a0a0" stroked="f"/>
        </w:pict>
      </w:r>
    </w:p>
    <w:tbl>
      <w:tblPr>
        <w:tblW w:w="9356" w:type="dxa"/>
        <w:tblLook w:val="00A0"/>
      </w:tblPr>
      <w:tblGrid>
        <w:gridCol w:w="9356"/>
      </w:tblGrid>
      <w:tr w:rsidR="004640ED">
        <w:tc>
          <w:tcPr>
            <w:tcW w:w="9356" w:type="dxa"/>
            <w:shd w:val="clear" w:color="auto" w:fill="C6D9F1"/>
          </w:tcPr>
          <w:p w:rsidR="004640ED" w:rsidRDefault="004640ED">
            <w:pPr>
              <w:keepNext/>
              <w:tabs>
                <w:tab w:val="left" w:pos="220"/>
                <w:tab w:val="left" w:pos="720"/>
              </w:tabs>
              <w:spacing w:after="0" w:line="240" w:lineRule="auto"/>
              <w:jc w:val="center"/>
              <w:rPr>
                <w:rFonts w:ascii="Roboto Condensed" w:hAnsi="Roboto Condensed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Roboto Condensed Cyr" w:hAnsi="Roboto Condensed Cyr"/>
                <w:b/>
                <w:color w:val="000000"/>
                <w:sz w:val="28"/>
                <w:szCs w:val="28"/>
                <w:lang w:val="uk-UA" w:eastAsia="uk-UA"/>
              </w:rPr>
              <w:t>ІНФОРМАЦІЯ ПРО ВИКЛАДАЧА</w:t>
            </w:r>
          </w:p>
        </w:tc>
      </w:tr>
    </w:tbl>
    <w:p w:rsidR="004640ED" w:rsidRDefault="004640ED">
      <w:pPr>
        <w:keepNext/>
        <w:tabs>
          <w:tab w:val="left" w:pos="220"/>
          <w:tab w:val="left" w:pos="720"/>
        </w:tabs>
        <w:spacing w:after="0" w:line="240" w:lineRule="auto"/>
        <w:rPr>
          <w:rFonts w:ascii="Roboto Condensed" w:hAnsi="Roboto Condensed"/>
          <w:b/>
          <w:color w:val="000000"/>
          <w:sz w:val="24"/>
          <w:szCs w:val="24"/>
          <w:lang w:val="uk-UA" w:eastAsia="uk-UA"/>
        </w:rPr>
      </w:pPr>
    </w:p>
    <w:tbl>
      <w:tblPr>
        <w:tblW w:w="0" w:type="auto"/>
        <w:tblLook w:val="00A0"/>
      </w:tblPr>
      <w:tblGrid>
        <w:gridCol w:w="9345"/>
      </w:tblGrid>
      <w:tr w:rsidR="004640ED">
        <w:trPr>
          <w:trHeight w:val="2459"/>
        </w:trPr>
        <w:tc>
          <w:tcPr>
            <w:tcW w:w="9345" w:type="dxa"/>
          </w:tcPr>
          <w:p w:rsidR="004640ED" w:rsidRDefault="004640ED">
            <w:pPr>
              <w:keepNext/>
              <w:tabs>
                <w:tab w:val="left" w:pos="220"/>
                <w:tab w:val="left" w:pos="720"/>
              </w:tabs>
              <w:spacing w:after="0" w:line="336" w:lineRule="auto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/>
              </w:rPr>
              <w:t xml:space="preserve">Приходько Анатолій Миколайович,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uk-UA"/>
              </w:rPr>
              <w:t>проф., д-р ф.н.</w:t>
            </w:r>
          </w:p>
          <w:p w:rsidR="004640ED" w:rsidRDefault="004640ED">
            <w:pPr>
              <w:keepNext/>
              <w:tabs>
                <w:tab w:val="left" w:pos="220"/>
                <w:tab w:val="left" w:pos="720"/>
              </w:tabs>
              <w:spacing w:after="0" w:line="336" w:lineRule="auto"/>
              <w:rPr>
                <w:rFonts w:ascii="Times New Roman" w:hAnsi="Times New Roman"/>
                <w:bCs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  <w:lang w:val="uk-UA"/>
              </w:rPr>
              <w:t>Корпус 1, каб. 236а</w:t>
            </w:r>
          </w:p>
          <w:p w:rsidR="004640ED" w:rsidRDefault="004640ED">
            <w:pPr>
              <w:keepNext/>
              <w:tabs>
                <w:tab w:val="left" w:pos="220"/>
                <w:tab w:val="left" w:pos="720"/>
              </w:tabs>
              <w:spacing w:after="0" w:line="336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Контактна інформація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/>
              </w:rPr>
              <w:t>:</w:t>
            </w:r>
          </w:p>
          <w:p w:rsidR="004640ED" w:rsidRDefault="004640ED">
            <w:pPr>
              <w:keepNext/>
              <w:spacing w:after="0" w:line="336" w:lineRule="auto"/>
              <w:ind w:hanging="3"/>
              <w:jc w:val="both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 xml:space="preserve">Телефон кафедри: 061 </w:t>
            </w:r>
            <w:r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  <w:lang w:val="uk-UA"/>
              </w:rPr>
              <w:t>769 85 89</w:t>
            </w:r>
            <w:r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,</w:t>
            </w:r>
          </w:p>
          <w:p w:rsidR="004640ED" w:rsidRDefault="004640ED">
            <w:pPr>
              <w:keepNext/>
              <w:tabs>
                <w:tab w:val="left" w:pos="220"/>
                <w:tab w:val="left" w:pos="720"/>
              </w:tabs>
              <w:spacing w:after="0" w:line="336" w:lineRule="auto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E-mail: kafedra_pereklad@zntu.edu.ua;</w:t>
            </w:r>
          </w:p>
          <w:p w:rsidR="004640ED" w:rsidRDefault="004640ED">
            <w:pPr>
              <w:keepNext/>
              <w:tabs>
                <w:tab w:val="left" w:pos="220"/>
                <w:tab w:val="left" w:pos="720"/>
              </w:tabs>
              <w:spacing w:after="0" w:line="336" w:lineRule="auto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Час і місце проведення консультацій:  за розкладом </w:t>
            </w:r>
          </w:p>
        </w:tc>
      </w:tr>
    </w:tbl>
    <w:p w:rsidR="004640ED" w:rsidRDefault="004640ED">
      <w:pPr>
        <w:keepNext/>
        <w:spacing w:after="0" w:line="240" w:lineRule="auto"/>
        <w:jc w:val="both"/>
        <w:rPr>
          <w:rFonts w:ascii="Roboto Condensed" w:hAnsi="Roboto Condensed"/>
          <w:sz w:val="28"/>
          <w:szCs w:val="28"/>
          <w:lang w:val="uk-UA" w:eastAsia="uk-UA"/>
        </w:rPr>
      </w:pPr>
      <w:r w:rsidRPr="002F4331">
        <w:rPr>
          <w:rFonts w:ascii="Roboto Condensed" w:hAnsi="Roboto Condensed"/>
          <w:sz w:val="28"/>
          <w:szCs w:val="28"/>
          <w:lang w:val="uk-UA" w:eastAsia="uk-UA"/>
        </w:rPr>
        <w:pict>
          <v:rect id="_x0000_i1030" style="width:0;height:1.5pt" o:hralign="center" o:hrstd="t" o:hr="t" fillcolor="#a0a0a0" stroked="f"/>
        </w:pict>
      </w:r>
    </w:p>
    <w:tbl>
      <w:tblPr>
        <w:tblW w:w="9356" w:type="dxa"/>
        <w:tblLook w:val="00A0"/>
      </w:tblPr>
      <w:tblGrid>
        <w:gridCol w:w="9356"/>
      </w:tblGrid>
      <w:tr w:rsidR="004640ED">
        <w:tc>
          <w:tcPr>
            <w:tcW w:w="9356" w:type="dxa"/>
            <w:shd w:val="clear" w:color="auto" w:fill="C6D9F1"/>
          </w:tcPr>
          <w:p w:rsidR="004640ED" w:rsidRDefault="004640ED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Roboto Condensed" w:hAnsi="Roboto Condensed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Roboto Condensed Cyr" w:hAnsi="Roboto Condensed Cyr"/>
                <w:b/>
                <w:color w:val="000000"/>
                <w:sz w:val="28"/>
                <w:szCs w:val="28"/>
                <w:lang w:val="uk-UA" w:eastAsia="uk-UA"/>
              </w:rPr>
              <w:t>ОПИС КУРСУ</w:t>
            </w:r>
          </w:p>
        </w:tc>
      </w:tr>
    </w:tbl>
    <w:p w:rsidR="004640ED" w:rsidRDefault="004640ED">
      <w:pPr>
        <w:keepNext/>
        <w:spacing w:after="0"/>
        <w:rPr>
          <w:rFonts w:ascii="Roboto Condensed" w:hAnsi="Roboto Condensed" w:cs="Arial"/>
          <w:lang w:val="uk-UA" w:eastAsia="uk-UA"/>
        </w:rPr>
      </w:pPr>
    </w:p>
    <w:p w:rsidR="004640ED" w:rsidRDefault="004640ED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pacing w:val="-4"/>
          <w:sz w:val="24"/>
          <w:szCs w:val="24"/>
          <w:lang w:val="uk-UA"/>
        </w:rPr>
        <w:t>Обов’язковий освітній компонент курс «</w:t>
      </w:r>
      <w:r>
        <w:rPr>
          <w:rFonts w:ascii="Times New Roman" w:hAnsi="Times New Roman"/>
          <w:sz w:val="24"/>
          <w:szCs w:val="24"/>
          <w:lang w:val="uk-UA"/>
        </w:rPr>
        <w:t>Переддипломна практика (стажування)»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є н</w:t>
      </w:r>
      <w:r>
        <w:rPr>
          <w:rFonts w:ascii="Times New Roman" w:hAnsi="Times New Roman"/>
          <w:sz w:val="24"/>
          <w:szCs w:val="24"/>
          <w:lang w:val="uk-UA"/>
        </w:rPr>
        <w:t>е</w:t>
      </w:r>
      <w:r>
        <w:rPr>
          <w:rFonts w:ascii="Times New Roman" w:hAnsi="Times New Roman"/>
          <w:sz w:val="24"/>
          <w:szCs w:val="24"/>
          <w:lang w:val="uk-UA"/>
        </w:rPr>
        <w:t>від’ємною складовою процесу підготовки здобувачів вищої філологічної освіти другого (магістерського) рівня. Вона розглядається як форма адаптації студентів до умов та хара</w:t>
      </w:r>
      <w:r>
        <w:rPr>
          <w:rFonts w:ascii="Times New Roman" w:hAnsi="Times New Roman"/>
          <w:sz w:val="24"/>
          <w:szCs w:val="24"/>
          <w:lang w:val="uk-UA"/>
        </w:rPr>
        <w:t>к</w:t>
      </w:r>
      <w:r>
        <w:rPr>
          <w:rFonts w:ascii="Times New Roman" w:hAnsi="Times New Roman"/>
          <w:sz w:val="24"/>
          <w:szCs w:val="24"/>
          <w:lang w:val="uk-UA"/>
        </w:rPr>
        <w:t xml:space="preserve">теру майбутньої професійної діяльності. </w:t>
      </w:r>
    </w:p>
    <w:p w:rsidR="004640ED" w:rsidRDefault="004640ED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2F4331">
        <w:rPr>
          <w:rFonts w:ascii="Times New Roman" w:hAnsi="Times New Roman"/>
          <w:sz w:val="24"/>
          <w:szCs w:val="24"/>
          <w:lang w:val="uk-UA" w:eastAsia="uk-UA"/>
        </w:rPr>
        <w:pict>
          <v:rect id="_x0000_i1031" style="width:0;height:1.5pt" o:hralign="center" o:hrstd="t" o:hr="t" fillcolor="#a0a0a0" stroked="f"/>
        </w:pict>
      </w:r>
    </w:p>
    <w:tbl>
      <w:tblPr>
        <w:tblW w:w="9356" w:type="dxa"/>
        <w:tblLook w:val="00A0"/>
      </w:tblPr>
      <w:tblGrid>
        <w:gridCol w:w="9356"/>
      </w:tblGrid>
      <w:tr w:rsidR="004640ED">
        <w:tc>
          <w:tcPr>
            <w:tcW w:w="9356" w:type="dxa"/>
            <w:shd w:val="clear" w:color="auto" w:fill="C6D9F1"/>
          </w:tcPr>
          <w:p w:rsidR="004640ED" w:rsidRDefault="004640E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МЕТА, КОМПЕТЕНТНОСТІ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РЕЗУЛЬТАТИ НАВЧАННЯ</w:t>
            </w:r>
          </w:p>
        </w:tc>
      </w:tr>
    </w:tbl>
    <w:p w:rsidR="004640ED" w:rsidRDefault="004640ED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1" w:name="_lhah7jzs1h2"/>
      <w:bookmarkEnd w:id="1"/>
      <w:r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Метою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ПДП (стажування) є набуття студентами досвіду самостійної науково-дослідної роботи та напрацювання методики її проведення, поглиблення теоретичних знань у сфері філології, добір емпіричного матеріалу для написання кваліфікаційної роб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ти, формування вмінь і навичок опрацювання наукових та інформаційних джерел, погли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б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лення навичок перекладацької або набуття навичок викладацької діяльності. </w:t>
      </w:r>
    </w:p>
    <w:p w:rsidR="004640ED" w:rsidRDefault="004640ED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Загальні</w:t>
      </w:r>
      <w:r>
        <w:rPr>
          <w:rFonts w:ascii="Times New Roman" w:hAnsi="Times New Roman"/>
          <w:b/>
          <w:spacing w:val="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компетентності (ЗК):</w:t>
      </w:r>
    </w:p>
    <w:p w:rsidR="004640ED" w:rsidRDefault="004640ED">
      <w:pPr>
        <w:pStyle w:val="ListParagraph"/>
        <w:keepNext/>
        <w:widowControl w:val="0"/>
        <w:tabs>
          <w:tab w:val="left" w:pos="558"/>
        </w:tabs>
        <w:spacing w:after="0" w:line="240" w:lineRule="auto"/>
        <w:ind w:left="0" w:right="110"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ЗК-1 Здатність спілкуватися державною мовою як усно, так і письмово. </w:t>
      </w:r>
    </w:p>
    <w:p w:rsidR="004640ED" w:rsidRDefault="004640ED">
      <w:pPr>
        <w:pStyle w:val="ListParagraph"/>
        <w:keepNext/>
        <w:widowControl w:val="0"/>
        <w:tabs>
          <w:tab w:val="left" w:pos="558"/>
        </w:tabs>
        <w:spacing w:after="0" w:line="240" w:lineRule="auto"/>
        <w:ind w:left="0" w:right="110"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ЗК-3 Здатність до пошуку, опрацювання та аналізу інформації з різних джерел. </w:t>
      </w:r>
    </w:p>
    <w:p w:rsidR="004640ED" w:rsidRDefault="004640ED">
      <w:pPr>
        <w:pStyle w:val="ListParagraph"/>
        <w:keepNext/>
        <w:widowControl w:val="0"/>
        <w:tabs>
          <w:tab w:val="left" w:pos="558"/>
        </w:tabs>
        <w:spacing w:after="0" w:line="240" w:lineRule="auto"/>
        <w:ind w:left="0" w:right="110"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ЗК-4 Уміння виявляти, ставити та вирішувати проблеми. </w:t>
      </w:r>
    </w:p>
    <w:p w:rsidR="004640ED" w:rsidRDefault="004640ED">
      <w:pPr>
        <w:pStyle w:val="ListParagraph"/>
        <w:keepNext/>
        <w:widowControl w:val="0"/>
        <w:tabs>
          <w:tab w:val="left" w:pos="558"/>
        </w:tabs>
        <w:spacing w:after="0" w:line="240" w:lineRule="auto"/>
        <w:ind w:left="0" w:right="110"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ЗК-5 Здатність працювати в команді та автономно. </w:t>
      </w:r>
    </w:p>
    <w:p w:rsidR="004640ED" w:rsidRDefault="004640ED">
      <w:pPr>
        <w:pStyle w:val="ListParagraph"/>
        <w:keepNext/>
        <w:widowControl w:val="0"/>
        <w:tabs>
          <w:tab w:val="left" w:pos="558"/>
        </w:tabs>
        <w:spacing w:after="0" w:line="240" w:lineRule="auto"/>
        <w:ind w:left="0" w:right="110"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ЗК-8. </w:t>
      </w:r>
      <w:r>
        <w:rPr>
          <w:rFonts w:ascii="Times New Roman" w:hAnsi="Times New Roman"/>
          <w:spacing w:val="-6"/>
          <w:sz w:val="24"/>
          <w:szCs w:val="24"/>
          <w:lang w:val="uk-UA"/>
        </w:rPr>
        <w:t>Навички використання інформаційних і комунікаційних технологій.</w:t>
      </w:r>
    </w:p>
    <w:p w:rsidR="004640ED" w:rsidRDefault="004640ED">
      <w:pPr>
        <w:pStyle w:val="ListParagraph"/>
        <w:keepNext/>
        <w:widowControl w:val="0"/>
        <w:tabs>
          <w:tab w:val="left" w:pos="558"/>
        </w:tabs>
        <w:spacing w:after="0" w:line="240" w:lineRule="auto"/>
        <w:ind w:left="0" w:right="110"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ЗК-12. Здатність генерувати нові ідеї (креативність).</w:t>
      </w:r>
    </w:p>
    <w:p w:rsidR="004640ED" w:rsidRDefault="004640ED">
      <w:pPr>
        <w:pStyle w:val="TableParagraph"/>
        <w:keepNext/>
        <w:ind w:firstLine="540"/>
        <w:rPr>
          <w:b/>
          <w:bCs/>
          <w:color w:val="000000"/>
        </w:rPr>
      </w:pPr>
      <w:r>
        <w:rPr>
          <w:b/>
        </w:rPr>
        <w:t>Спеціальні (фахові) компетентності (СК):</w:t>
      </w:r>
    </w:p>
    <w:p w:rsidR="004640ED" w:rsidRDefault="004640ED">
      <w:pPr>
        <w:keepNext/>
        <w:widowControl w:val="0"/>
        <w:spacing w:after="0" w:line="240" w:lineRule="auto"/>
        <w:ind w:right="110"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СК-6. Здатність застосовувати поглиблені знання з обраної філологічної спеціаліз</w:t>
      </w:r>
      <w:r>
        <w:rPr>
          <w:rFonts w:ascii="Times New Roman" w:hAnsi="Times New Roman"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 xml:space="preserve">ції для вирішення професійних завдань. </w:t>
      </w:r>
    </w:p>
    <w:p w:rsidR="004640ED" w:rsidRDefault="004640ED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СК-7. Здатність вільно користуватися спеціальною термінологією в обраній галузі філологічних досліджень</w:t>
      </w:r>
    </w:p>
    <w:p w:rsidR="004640ED" w:rsidRDefault="004640ED">
      <w:pPr>
        <w:keepNext/>
        <w:widowControl w:val="0"/>
        <w:spacing w:after="0" w:line="240" w:lineRule="auto"/>
        <w:ind w:right="220"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СК-9. Володіння двома іноземними мовами відповідно до загальноєвропейських </w:t>
      </w:r>
      <w:r w:rsidRPr="002818C6">
        <w:rPr>
          <w:rFonts w:ascii="Times New Roman" w:hAnsi="Times New Roman"/>
          <w:sz w:val="24"/>
          <w:szCs w:val="24"/>
          <w:lang w:val="uk-UA"/>
        </w:rPr>
        <w:t>рекомендацій з мовної</w:t>
      </w:r>
      <w:r>
        <w:rPr>
          <w:rFonts w:ascii="Times New Roman" w:hAnsi="Times New Roman"/>
          <w:sz w:val="24"/>
          <w:szCs w:val="24"/>
          <w:lang w:val="uk-UA"/>
        </w:rPr>
        <w:t xml:space="preserve"> освіти (CEFR): рівень С1 для першої (англійська) мови, рівень В2 – для другої мови. </w:t>
      </w:r>
    </w:p>
    <w:p w:rsidR="004640ED" w:rsidRDefault="004640ED">
      <w:pPr>
        <w:keepNext/>
        <w:widowControl w:val="0"/>
        <w:spacing w:after="0" w:line="240" w:lineRule="auto"/>
        <w:ind w:right="110" w:firstLine="53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СК-10. Здатність здійснювати двосторонній (усний і письмовий) переклад з інозе</w:t>
      </w:r>
      <w:r>
        <w:rPr>
          <w:rFonts w:ascii="Times New Roman" w:hAnsi="Times New Roman"/>
          <w:sz w:val="24"/>
          <w:szCs w:val="24"/>
          <w:lang w:val="uk-UA"/>
        </w:rPr>
        <w:t>м</w:t>
      </w:r>
      <w:r>
        <w:rPr>
          <w:rFonts w:ascii="Times New Roman" w:hAnsi="Times New Roman"/>
          <w:sz w:val="24"/>
          <w:szCs w:val="24"/>
          <w:lang w:val="uk-UA"/>
        </w:rPr>
        <w:t xml:space="preserve">ної мови на рідну та з рідної на іноземну з огляду на коректне використання лексико-граматичних трансформацій. </w:t>
      </w:r>
    </w:p>
    <w:p w:rsidR="004640ED" w:rsidRPr="00480D4F" w:rsidRDefault="004640ED" w:rsidP="00480D4F">
      <w:pPr>
        <w:keepNext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480D4F">
        <w:rPr>
          <w:rFonts w:ascii="Times New Roman" w:hAnsi="Times New Roman"/>
          <w:b/>
          <w:sz w:val="24"/>
          <w:szCs w:val="24"/>
          <w:lang w:val="uk-UA" w:eastAsia="ru-RU"/>
        </w:rPr>
        <w:t>Програмні  результати навчання</w:t>
      </w:r>
    </w:p>
    <w:p w:rsidR="004640ED" w:rsidRPr="00480D4F" w:rsidRDefault="004640ED" w:rsidP="00480D4F">
      <w:pPr>
        <w:keepNext/>
        <w:spacing w:after="0"/>
        <w:ind w:left="2" w:firstLine="3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80D4F">
        <w:rPr>
          <w:rFonts w:ascii="Times New Roman" w:hAnsi="Times New Roman"/>
          <w:color w:val="000000"/>
          <w:sz w:val="24"/>
          <w:szCs w:val="24"/>
          <w:lang w:val="uk-UA"/>
        </w:rPr>
        <w:t>ПРН-1. Оцінювати власну навчальну та науково-професійну діяльність, будувати і вт</w:t>
      </w:r>
      <w:r w:rsidRPr="00480D4F">
        <w:rPr>
          <w:rFonts w:ascii="Times New Roman" w:hAnsi="Times New Roman"/>
          <w:color w:val="000000"/>
          <w:sz w:val="24"/>
          <w:szCs w:val="24"/>
          <w:lang w:val="uk-UA"/>
        </w:rPr>
        <w:t>і</w:t>
      </w:r>
      <w:r w:rsidRPr="00480D4F">
        <w:rPr>
          <w:rFonts w:ascii="Times New Roman" w:hAnsi="Times New Roman"/>
          <w:color w:val="000000"/>
          <w:sz w:val="24"/>
          <w:szCs w:val="24"/>
          <w:lang w:val="uk-UA"/>
        </w:rPr>
        <w:t>лювати ефективну стратегію саморозвитку та професійного самовдосконалення.</w:t>
      </w:r>
    </w:p>
    <w:p w:rsidR="004640ED" w:rsidRPr="00480D4F" w:rsidRDefault="004640ED" w:rsidP="00480D4F">
      <w:pPr>
        <w:keepNext/>
        <w:spacing w:after="0"/>
        <w:ind w:left="2" w:firstLine="3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80D4F">
        <w:rPr>
          <w:rFonts w:ascii="Times New Roman" w:hAnsi="Times New Roman"/>
          <w:color w:val="000000"/>
          <w:sz w:val="24"/>
          <w:szCs w:val="24"/>
          <w:lang w:val="uk-UA"/>
        </w:rPr>
        <w:t>ПРН-2. Упевнено володіти державною та іноземними мовами для реалізації письмової та усної комунікації, зокрема в ситуаціях професійного й наукового спілкування; презе</w:t>
      </w:r>
      <w:r w:rsidRPr="00480D4F">
        <w:rPr>
          <w:rFonts w:ascii="Times New Roman" w:hAnsi="Times New Roman"/>
          <w:color w:val="000000"/>
          <w:sz w:val="24"/>
          <w:szCs w:val="24"/>
          <w:lang w:val="uk-UA"/>
        </w:rPr>
        <w:t>н</w:t>
      </w:r>
      <w:r w:rsidRPr="00480D4F">
        <w:rPr>
          <w:rFonts w:ascii="Times New Roman" w:hAnsi="Times New Roman"/>
          <w:color w:val="000000"/>
          <w:sz w:val="24"/>
          <w:szCs w:val="24"/>
          <w:lang w:val="uk-UA"/>
        </w:rPr>
        <w:t>тувати результати досліджень державною та іноземною мовами.</w:t>
      </w:r>
    </w:p>
    <w:p w:rsidR="004640ED" w:rsidRPr="00480D4F" w:rsidRDefault="004640ED" w:rsidP="00480D4F">
      <w:pPr>
        <w:keepNext/>
        <w:spacing w:after="0"/>
        <w:ind w:left="2" w:firstLine="3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80D4F">
        <w:rPr>
          <w:rFonts w:ascii="Times New Roman" w:hAnsi="Times New Roman"/>
          <w:color w:val="000000"/>
          <w:sz w:val="24"/>
          <w:szCs w:val="24"/>
          <w:lang w:val="uk-UA"/>
        </w:rPr>
        <w:t>ПРН-3. Застосовувати сучасні методики й технології для успішного та ефективного здійснення професійної діяльності, забезпечення якості дослідження в конкретній філол</w:t>
      </w:r>
      <w:r w:rsidRPr="00480D4F">
        <w:rPr>
          <w:rFonts w:ascii="Times New Roman" w:hAnsi="Times New Roman"/>
          <w:color w:val="000000"/>
          <w:sz w:val="24"/>
          <w:szCs w:val="24"/>
          <w:lang w:val="uk-UA"/>
        </w:rPr>
        <w:t>о</w:t>
      </w:r>
      <w:r w:rsidRPr="00480D4F">
        <w:rPr>
          <w:rFonts w:ascii="Times New Roman" w:hAnsi="Times New Roman"/>
          <w:color w:val="000000"/>
          <w:sz w:val="24"/>
          <w:szCs w:val="24"/>
          <w:lang w:val="uk-UA"/>
        </w:rPr>
        <w:t>гічній галузі.</w:t>
      </w:r>
    </w:p>
    <w:p w:rsidR="004640ED" w:rsidRPr="00480D4F" w:rsidRDefault="004640ED" w:rsidP="00480D4F">
      <w:pPr>
        <w:keepNext/>
        <w:spacing w:after="0"/>
        <w:ind w:left="2" w:firstLine="3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80D4F">
        <w:rPr>
          <w:rFonts w:ascii="Times New Roman" w:hAnsi="Times New Roman"/>
          <w:color w:val="000000"/>
          <w:sz w:val="24"/>
          <w:szCs w:val="24"/>
          <w:lang w:val="uk-UA"/>
        </w:rPr>
        <w:t xml:space="preserve">ПРН-5. Знаходити оптимальні шляхи ефективної взаємодії у професійному колективі та з представниками інших професійних груп різного рівня. </w:t>
      </w:r>
    </w:p>
    <w:p w:rsidR="004640ED" w:rsidRPr="00480D4F" w:rsidRDefault="004640ED" w:rsidP="00480D4F">
      <w:pPr>
        <w:keepNext/>
        <w:spacing w:after="0"/>
        <w:ind w:left="2" w:firstLine="3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80D4F">
        <w:rPr>
          <w:rFonts w:ascii="Times New Roman" w:hAnsi="Times New Roman"/>
          <w:color w:val="000000"/>
          <w:sz w:val="24"/>
          <w:szCs w:val="24"/>
          <w:lang w:val="uk-UA"/>
        </w:rPr>
        <w:t>ПРН-6. Застосовувати знання про експресивні, емоційні, логічні засоби мови та техніку мовлення для досягнення запланованого прагматичного результату й орг</w:t>
      </w:r>
      <w:r w:rsidRPr="00480D4F">
        <w:rPr>
          <w:rFonts w:ascii="Times New Roman" w:hAnsi="Times New Roman"/>
          <w:color w:val="000000"/>
          <w:sz w:val="24"/>
          <w:szCs w:val="24"/>
          <w:lang w:val="uk-UA"/>
        </w:rPr>
        <w:t>а</w:t>
      </w:r>
      <w:r w:rsidRPr="00480D4F">
        <w:rPr>
          <w:rFonts w:ascii="Times New Roman" w:hAnsi="Times New Roman"/>
          <w:color w:val="000000"/>
          <w:sz w:val="24"/>
          <w:szCs w:val="24"/>
          <w:lang w:val="uk-UA"/>
        </w:rPr>
        <w:t>нізації успішної комунікації.</w:t>
      </w:r>
    </w:p>
    <w:p w:rsidR="004640ED" w:rsidRPr="00480D4F" w:rsidRDefault="004640ED" w:rsidP="00480D4F">
      <w:pPr>
        <w:keepNext/>
        <w:spacing w:after="0"/>
        <w:ind w:left="2" w:firstLine="3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80D4F">
        <w:rPr>
          <w:rFonts w:ascii="Times New Roman" w:hAnsi="Times New Roman"/>
          <w:color w:val="000000"/>
          <w:sz w:val="24"/>
          <w:szCs w:val="24"/>
          <w:lang w:val="uk-UA"/>
        </w:rPr>
        <w:t>ПРН-7. Аналізувати, порівнювати й класифікувати різні напрями і школи в лінгв</w:t>
      </w:r>
      <w:r w:rsidRPr="00480D4F">
        <w:rPr>
          <w:rFonts w:ascii="Times New Roman" w:hAnsi="Times New Roman"/>
          <w:color w:val="000000"/>
          <w:sz w:val="24"/>
          <w:szCs w:val="24"/>
          <w:lang w:val="uk-UA"/>
        </w:rPr>
        <w:t>і</w:t>
      </w:r>
      <w:r w:rsidRPr="00480D4F">
        <w:rPr>
          <w:rFonts w:ascii="Times New Roman" w:hAnsi="Times New Roman"/>
          <w:color w:val="000000"/>
          <w:sz w:val="24"/>
          <w:szCs w:val="24"/>
          <w:lang w:val="uk-UA"/>
        </w:rPr>
        <w:t>стиці.</w:t>
      </w:r>
    </w:p>
    <w:p w:rsidR="004640ED" w:rsidRPr="00480D4F" w:rsidRDefault="004640ED" w:rsidP="00480D4F">
      <w:pPr>
        <w:keepNext/>
        <w:spacing w:after="0"/>
        <w:ind w:left="2" w:firstLine="3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80D4F">
        <w:rPr>
          <w:rFonts w:ascii="Times New Roman" w:hAnsi="Times New Roman"/>
          <w:color w:val="000000"/>
          <w:sz w:val="24"/>
          <w:szCs w:val="24"/>
          <w:lang w:val="uk-UA"/>
        </w:rPr>
        <w:t>ПРН-10. Збирати й систематизувати мовні, літературні, фольклорні факти, інтерпрет</w:t>
      </w:r>
      <w:r w:rsidRPr="00480D4F">
        <w:rPr>
          <w:rFonts w:ascii="Times New Roman" w:hAnsi="Times New Roman"/>
          <w:color w:val="000000"/>
          <w:sz w:val="24"/>
          <w:szCs w:val="24"/>
          <w:lang w:val="uk-UA"/>
        </w:rPr>
        <w:t>у</w:t>
      </w:r>
      <w:r w:rsidRPr="00480D4F">
        <w:rPr>
          <w:rFonts w:ascii="Times New Roman" w:hAnsi="Times New Roman"/>
          <w:color w:val="000000"/>
          <w:sz w:val="24"/>
          <w:szCs w:val="24"/>
          <w:lang w:val="uk-UA"/>
        </w:rPr>
        <w:t>вати й перекладати тексти різних стилів і жанрів (залежно від обраної спеці</w:t>
      </w:r>
      <w:r w:rsidRPr="00480D4F">
        <w:rPr>
          <w:rFonts w:ascii="Times New Roman" w:hAnsi="Times New Roman"/>
          <w:color w:val="000000"/>
          <w:sz w:val="24"/>
          <w:szCs w:val="24"/>
          <w:lang w:val="uk-UA"/>
        </w:rPr>
        <w:t>а</w:t>
      </w:r>
      <w:r w:rsidRPr="00480D4F">
        <w:rPr>
          <w:rFonts w:ascii="Times New Roman" w:hAnsi="Times New Roman"/>
          <w:color w:val="000000"/>
          <w:sz w:val="24"/>
          <w:szCs w:val="24"/>
          <w:lang w:val="uk-UA"/>
        </w:rPr>
        <w:t>лізації).</w:t>
      </w:r>
    </w:p>
    <w:p w:rsidR="004640ED" w:rsidRPr="00480D4F" w:rsidRDefault="004640ED" w:rsidP="00480D4F">
      <w:pPr>
        <w:keepNext/>
        <w:spacing w:after="0"/>
        <w:ind w:left="2" w:firstLine="3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80D4F">
        <w:rPr>
          <w:rFonts w:ascii="Times New Roman" w:hAnsi="Times New Roman"/>
          <w:color w:val="000000"/>
          <w:sz w:val="24"/>
          <w:szCs w:val="24"/>
          <w:lang w:val="uk-UA"/>
        </w:rPr>
        <w:t>ПРН-11. Здійснювати науковий аналіз мовного, мовленнєвого та літературного матер</w:t>
      </w:r>
      <w:r w:rsidRPr="00480D4F">
        <w:rPr>
          <w:rFonts w:ascii="Times New Roman" w:hAnsi="Times New Roman"/>
          <w:color w:val="000000"/>
          <w:sz w:val="24"/>
          <w:szCs w:val="24"/>
          <w:lang w:val="uk-UA"/>
        </w:rPr>
        <w:t>і</w:t>
      </w:r>
      <w:r w:rsidRPr="00480D4F">
        <w:rPr>
          <w:rFonts w:ascii="Times New Roman" w:hAnsi="Times New Roman"/>
          <w:color w:val="000000"/>
          <w:sz w:val="24"/>
          <w:szCs w:val="24"/>
          <w:lang w:val="uk-UA"/>
        </w:rPr>
        <w:t>алу, інтерпретувати та структурувати його з урахуванням доцільних методологічних при</w:t>
      </w:r>
      <w:r w:rsidRPr="00480D4F">
        <w:rPr>
          <w:rFonts w:ascii="Times New Roman" w:hAnsi="Times New Roman"/>
          <w:color w:val="000000"/>
          <w:sz w:val="24"/>
          <w:szCs w:val="24"/>
          <w:lang w:val="uk-UA"/>
        </w:rPr>
        <w:t>н</w:t>
      </w:r>
      <w:r w:rsidRPr="00480D4F">
        <w:rPr>
          <w:rFonts w:ascii="Times New Roman" w:hAnsi="Times New Roman"/>
          <w:color w:val="000000"/>
          <w:sz w:val="24"/>
          <w:szCs w:val="24"/>
          <w:lang w:val="uk-UA"/>
        </w:rPr>
        <w:t>ципів, формулювати узагальнення на основі самостійно опрацьов</w:t>
      </w:r>
      <w:r w:rsidRPr="00480D4F">
        <w:rPr>
          <w:rFonts w:ascii="Times New Roman" w:hAnsi="Times New Roman"/>
          <w:color w:val="000000"/>
          <w:sz w:val="24"/>
          <w:szCs w:val="24"/>
          <w:lang w:val="uk-UA"/>
        </w:rPr>
        <w:t>а</w:t>
      </w:r>
      <w:r w:rsidRPr="00480D4F">
        <w:rPr>
          <w:rFonts w:ascii="Times New Roman" w:hAnsi="Times New Roman"/>
          <w:color w:val="000000"/>
          <w:sz w:val="24"/>
          <w:szCs w:val="24"/>
          <w:lang w:val="uk-UA"/>
        </w:rPr>
        <w:t>них даних.</w:t>
      </w:r>
    </w:p>
    <w:p w:rsidR="004640ED" w:rsidRPr="00480D4F" w:rsidRDefault="004640ED" w:rsidP="00480D4F">
      <w:pPr>
        <w:keepNext/>
        <w:spacing w:after="0"/>
        <w:ind w:left="2" w:firstLine="3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80D4F">
        <w:rPr>
          <w:rFonts w:ascii="Times New Roman" w:hAnsi="Times New Roman"/>
          <w:color w:val="000000"/>
          <w:sz w:val="24"/>
          <w:szCs w:val="24"/>
          <w:lang w:val="uk-UA"/>
        </w:rPr>
        <w:t>ПРН-12. Дотримуватися правил академічної доброчесності.</w:t>
      </w:r>
    </w:p>
    <w:p w:rsidR="004640ED" w:rsidRPr="00480D4F" w:rsidRDefault="004640ED" w:rsidP="00480D4F">
      <w:pPr>
        <w:keepNext/>
        <w:spacing w:after="0"/>
        <w:ind w:left="2" w:firstLine="3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80D4F">
        <w:rPr>
          <w:rFonts w:ascii="Times New Roman" w:hAnsi="Times New Roman"/>
          <w:color w:val="000000"/>
          <w:sz w:val="24"/>
          <w:szCs w:val="24"/>
          <w:lang w:val="uk-UA"/>
        </w:rPr>
        <w:t>ПРН-13. Доступно й аргументовано пояснювати сутність конкретних філологічних п</w:t>
      </w:r>
      <w:r w:rsidRPr="00480D4F">
        <w:rPr>
          <w:rFonts w:ascii="Times New Roman" w:hAnsi="Times New Roman"/>
          <w:color w:val="000000"/>
          <w:sz w:val="24"/>
          <w:szCs w:val="24"/>
          <w:lang w:val="uk-UA"/>
        </w:rPr>
        <w:t>и</w:t>
      </w:r>
      <w:r w:rsidRPr="00480D4F">
        <w:rPr>
          <w:rFonts w:ascii="Times New Roman" w:hAnsi="Times New Roman"/>
          <w:color w:val="000000"/>
          <w:sz w:val="24"/>
          <w:szCs w:val="24"/>
          <w:lang w:val="uk-UA"/>
        </w:rPr>
        <w:t>тань, власну точку зору на них та її обґрунтування як фахівцям, так і широкому загалу, зо</w:t>
      </w:r>
      <w:r w:rsidRPr="00480D4F">
        <w:rPr>
          <w:rFonts w:ascii="Times New Roman" w:hAnsi="Times New Roman"/>
          <w:color w:val="000000"/>
          <w:sz w:val="24"/>
          <w:szCs w:val="24"/>
          <w:lang w:val="uk-UA"/>
        </w:rPr>
        <w:t>к</w:t>
      </w:r>
      <w:r w:rsidRPr="00480D4F">
        <w:rPr>
          <w:rFonts w:ascii="Times New Roman" w:hAnsi="Times New Roman"/>
          <w:color w:val="000000"/>
          <w:sz w:val="24"/>
          <w:szCs w:val="24"/>
          <w:lang w:val="uk-UA"/>
        </w:rPr>
        <w:t>рема особам, які навчаються.</w:t>
      </w:r>
    </w:p>
    <w:p w:rsidR="004640ED" w:rsidRPr="00480D4F" w:rsidRDefault="004640ED" w:rsidP="00480D4F">
      <w:pPr>
        <w:keepNext/>
        <w:spacing w:after="0"/>
        <w:ind w:left="2" w:firstLine="3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80D4F">
        <w:rPr>
          <w:rFonts w:ascii="Times New Roman" w:hAnsi="Times New Roman"/>
          <w:color w:val="000000"/>
          <w:sz w:val="24"/>
          <w:szCs w:val="24"/>
          <w:lang w:val="uk-UA"/>
        </w:rPr>
        <w:t xml:space="preserve">ПРН-14. Створювати, аналізувати та редагувати тексти різних стилів і жанрів. </w:t>
      </w:r>
    </w:p>
    <w:p w:rsidR="004640ED" w:rsidRPr="00480D4F" w:rsidRDefault="004640ED" w:rsidP="00480D4F">
      <w:pPr>
        <w:keepNext/>
        <w:spacing w:after="0"/>
        <w:ind w:left="2" w:firstLine="3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80D4F">
        <w:rPr>
          <w:rFonts w:ascii="Times New Roman" w:hAnsi="Times New Roman"/>
          <w:color w:val="000000"/>
          <w:sz w:val="24"/>
          <w:szCs w:val="24"/>
          <w:lang w:val="uk-UA"/>
        </w:rPr>
        <w:t xml:space="preserve">ПРН-15. Обирати оптимальні дослідницькі підходи й методи для аналізу конкретного лінгвістичного чи літературного матеріалу. </w:t>
      </w:r>
    </w:p>
    <w:p w:rsidR="004640ED" w:rsidRPr="00480D4F" w:rsidRDefault="004640ED" w:rsidP="00480D4F">
      <w:pPr>
        <w:keepNext/>
        <w:spacing w:after="0"/>
        <w:ind w:left="2" w:firstLine="3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80D4F">
        <w:rPr>
          <w:rFonts w:ascii="Times New Roman" w:hAnsi="Times New Roman"/>
          <w:color w:val="000000"/>
          <w:sz w:val="24"/>
          <w:szCs w:val="24"/>
          <w:lang w:val="uk-UA"/>
        </w:rPr>
        <w:t xml:space="preserve">ПРН-16. Використовувати спеціалізовані концептуальні знання з обраної філологічної галузі для розв’язання складних задач і проблем, що потребує оновлення та інтеграції знань, часто в умовах неповної / недостатньої інформації та суперечливих вимог. </w:t>
      </w:r>
    </w:p>
    <w:p w:rsidR="004640ED" w:rsidRPr="00480D4F" w:rsidRDefault="004640ED" w:rsidP="00480D4F">
      <w:pPr>
        <w:keepNext/>
        <w:spacing w:after="0"/>
        <w:ind w:left="2" w:firstLine="3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80D4F">
        <w:rPr>
          <w:rFonts w:ascii="Times New Roman" w:hAnsi="Times New Roman"/>
          <w:color w:val="000000"/>
          <w:sz w:val="24"/>
          <w:szCs w:val="24"/>
          <w:lang w:val="uk-UA"/>
        </w:rPr>
        <w:t xml:space="preserve">ПРН-17. Планувати, організовувати, здійснювати і презентувати дослідження та/або інноваційні розробки в конкретній філологічній галузі. </w:t>
      </w:r>
    </w:p>
    <w:p w:rsidR="004640ED" w:rsidRPr="00480D4F" w:rsidRDefault="004640ED" w:rsidP="00480D4F">
      <w:pPr>
        <w:keepNext/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80D4F">
        <w:rPr>
          <w:rFonts w:ascii="Times New Roman" w:hAnsi="Times New Roman"/>
          <w:color w:val="000000"/>
          <w:sz w:val="24"/>
          <w:szCs w:val="24"/>
          <w:lang w:val="uk-UA"/>
        </w:rPr>
        <w:t>ПРН-18. Володіти культурою мовленнєвої поведінки, яка включає в себе уміння здій</w:t>
      </w:r>
      <w:r w:rsidRPr="00480D4F">
        <w:rPr>
          <w:rFonts w:ascii="Times New Roman" w:hAnsi="Times New Roman"/>
          <w:color w:val="000000"/>
          <w:sz w:val="24"/>
          <w:szCs w:val="24"/>
          <w:lang w:val="uk-UA"/>
        </w:rPr>
        <w:t>с</w:t>
      </w:r>
      <w:r w:rsidRPr="00480D4F">
        <w:rPr>
          <w:rFonts w:ascii="Times New Roman" w:hAnsi="Times New Roman"/>
          <w:color w:val="000000"/>
          <w:sz w:val="24"/>
          <w:szCs w:val="24"/>
          <w:lang w:val="uk-UA"/>
        </w:rPr>
        <w:t>нювати самостійну побудову письмових і усних текстів різної спрямованості і навички здійснення аргументованого, доцільного та коректного доведення власної думки, позиції.</w:t>
      </w:r>
    </w:p>
    <w:p w:rsidR="004640ED" w:rsidRPr="00480D4F" w:rsidRDefault="004640ED" w:rsidP="00480D4F">
      <w:pPr>
        <w:keepNext/>
        <w:spacing w:after="0"/>
        <w:ind w:right="11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480D4F">
        <w:rPr>
          <w:rFonts w:ascii="Times New Roman" w:hAnsi="Times New Roman"/>
          <w:sz w:val="24"/>
          <w:szCs w:val="24"/>
          <w:lang w:val="uk-UA"/>
        </w:rPr>
        <w:t>ПРН-19. В опорі на володіння іноземними мовами відповідно до загальноєвропейс</w:t>
      </w:r>
      <w:r w:rsidRPr="00480D4F">
        <w:rPr>
          <w:rFonts w:ascii="Times New Roman" w:hAnsi="Times New Roman"/>
          <w:sz w:val="24"/>
          <w:szCs w:val="24"/>
          <w:lang w:val="uk-UA"/>
        </w:rPr>
        <w:t>ь</w:t>
      </w:r>
      <w:r w:rsidRPr="00480D4F">
        <w:rPr>
          <w:rFonts w:ascii="Times New Roman" w:hAnsi="Times New Roman"/>
          <w:sz w:val="24"/>
          <w:szCs w:val="24"/>
          <w:lang w:val="uk-UA"/>
        </w:rPr>
        <w:t>кого стандарту CEFR і на належне володіння перекладацькими трансформаціями проф</w:t>
      </w:r>
      <w:r w:rsidRPr="00480D4F">
        <w:rPr>
          <w:rFonts w:ascii="Times New Roman" w:hAnsi="Times New Roman"/>
          <w:sz w:val="24"/>
          <w:szCs w:val="24"/>
          <w:lang w:val="uk-UA"/>
        </w:rPr>
        <w:t>е</w:t>
      </w:r>
      <w:r w:rsidRPr="00480D4F">
        <w:rPr>
          <w:rFonts w:ascii="Times New Roman" w:hAnsi="Times New Roman"/>
          <w:sz w:val="24"/>
          <w:szCs w:val="24"/>
          <w:lang w:val="uk-UA"/>
        </w:rPr>
        <w:t>сійно здійснювати двосторонній (усний і письмовий) переклад те</w:t>
      </w:r>
      <w:r w:rsidRPr="00480D4F">
        <w:rPr>
          <w:rFonts w:ascii="Times New Roman" w:hAnsi="Times New Roman"/>
          <w:sz w:val="24"/>
          <w:szCs w:val="24"/>
          <w:lang w:val="uk-UA"/>
        </w:rPr>
        <w:t>к</w:t>
      </w:r>
      <w:r w:rsidRPr="00480D4F">
        <w:rPr>
          <w:rFonts w:ascii="Times New Roman" w:hAnsi="Times New Roman"/>
          <w:sz w:val="24"/>
          <w:szCs w:val="24"/>
          <w:lang w:val="uk-UA"/>
        </w:rPr>
        <w:t>стів різних жанрів і стилів.</w:t>
      </w:r>
    </w:p>
    <w:p w:rsidR="004640ED" w:rsidRPr="007A1F31" w:rsidRDefault="004640ED" w:rsidP="00480D4F">
      <w:pPr>
        <w:keepNext/>
        <w:spacing w:after="0"/>
        <w:ind w:firstLine="360"/>
        <w:jc w:val="both"/>
        <w:rPr>
          <w:color w:val="000000"/>
          <w:sz w:val="26"/>
          <w:szCs w:val="26"/>
          <w:lang w:val="uk-UA"/>
        </w:rPr>
      </w:pPr>
      <w:r w:rsidRPr="00480D4F">
        <w:rPr>
          <w:rFonts w:ascii="Times New Roman" w:hAnsi="Times New Roman"/>
          <w:color w:val="000000"/>
          <w:sz w:val="24"/>
          <w:szCs w:val="24"/>
          <w:lang w:val="uk-UA"/>
        </w:rPr>
        <w:t>ПРН-20. Володіти основними технологіями комп’ютерної обробки текстів, навичками редагування та постредагування текстів перекладу, а також робити рефер</w:t>
      </w:r>
      <w:r w:rsidRPr="00480D4F">
        <w:rPr>
          <w:rFonts w:ascii="Times New Roman" w:hAnsi="Times New Roman"/>
          <w:color w:val="000000"/>
          <w:sz w:val="24"/>
          <w:szCs w:val="24"/>
          <w:lang w:val="uk-UA"/>
        </w:rPr>
        <w:t>у</w:t>
      </w:r>
      <w:r w:rsidRPr="00480D4F">
        <w:rPr>
          <w:rFonts w:ascii="Times New Roman" w:hAnsi="Times New Roman"/>
          <w:color w:val="000000"/>
          <w:sz w:val="24"/>
          <w:szCs w:val="24"/>
          <w:lang w:val="uk-UA"/>
        </w:rPr>
        <w:t>вання технічних текстів двома іноземними мовами</w:t>
      </w:r>
      <w:r w:rsidRPr="007A1F31">
        <w:rPr>
          <w:color w:val="000000"/>
          <w:sz w:val="26"/>
          <w:szCs w:val="26"/>
          <w:lang w:val="uk-UA"/>
        </w:rPr>
        <w:t xml:space="preserve">. </w:t>
      </w:r>
    </w:p>
    <w:p w:rsidR="004640ED" w:rsidRDefault="004640ED">
      <w:pPr>
        <w:keepNext/>
        <w:spacing w:after="0" w:line="240" w:lineRule="auto"/>
        <w:ind w:left="142" w:firstLine="425"/>
        <w:jc w:val="both"/>
        <w:rPr>
          <w:rFonts w:ascii="Times New Roman" w:hAnsi="Times New Roman"/>
          <w:b/>
          <w:smallCaps/>
          <w:sz w:val="26"/>
          <w:szCs w:val="26"/>
          <w:lang w:val="uk-UA" w:eastAsia="ru-RU"/>
        </w:rPr>
      </w:pPr>
    </w:p>
    <w:tbl>
      <w:tblPr>
        <w:tblW w:w="9356" w:type="dxa"/>
        <w:tblLook w:val="00A0"/>
      </w:tblPr>
      <w:tblGrid>
        <w:gridCol w:w="9356"/>
      </w:tblGrid>
      <w:tr w:rsidR="004640ED">
        <w:tc>
          <w:tcPr>
            <w:tcW w:w="9356" w:type="dxa"/>
            <w:shd w:val="clear" w:color="auto" w:fill="C6D9F1"/>
          </w:tcPr>
          <w:p w:rsidR="004640ED" w:rsidRDefault="004640E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ПЕРЕДУМОВИ ДЛЯ ВИВЧЕННЯ ДИСЦИПЛІНИ</w:t>
            </w:r>
          </w:p>
        </w:tc>
      </w:tr>
    </w:tbl>
    <w:p w:rsidR="004640ED" w:rsidRDefault="004640ED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Передумовами успішного проходження практики є засвоєння курсів, які складають базову мовну, мовознавчу та перекладознавчу підготовку, що охоплює первинні (вступ до мовознавства, теоретична фонетика, теоретична граматика, лексикологія) та вторинні (і</w:t>
      </w:r>
      <w:r>
        <w:rPr>
          <w:rFonts w:ascii="Times New Roman" w:hAnsi="Times New Roman"/>
          <w:sz w:val="24"/>
          <w:szCs w:val="24"/>
          <w:lang w:val="uk-UA"/>
        </w:rPr>
        <w:t>с</w:t>
      </w:r>
      <w:r>
        <w:rPr>
          <w:rFonts w:ascii="Times New Roman" w:hAnsi="Times New Roman"/>
          <w:sz w:val="24"/>
          <w:szCs w:val="24"/>
          <w:lang w:val="uk-UA"/>
        </w:rPr>
        <w:t>торія мови, стилістика, термінознавство, перекладознавство) лінгвістичні дисципліни, практичний курс першої та другої іноземної мови.</w:t>
      </w:r>
    </w:p>
    <w:p w:rsidR="004640ED" w:rsidRDefault="004640ED">
      <w:pPr>
        <w:keepNext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56" w:type="dxa"/>
        <w:tblLook w:val="00A0"/>
      </w:tblPr>
      <w:tblGrid>
        <w:gridCol w:w="9356"/>
      </w:tblGrid>
      <w:tr w:rsidR="004640ED">
        <w:tc>
          <w:tcPr>
            <w:tcW w:w="9356" w:type="dxa"/>
            <w:shd w:val="clear" w:color="auto" w:fill="C6D9F1"/>
          </w:tcPr>
          <w:p w:rsidR="004640ED" w:rsidRDefault="004640ED">
            <w:pPr>
              <w:keepNext/>
              <w:spacing w:after="0" w:line="240" w:lineRule="auto"/>
              <w:jc w:val="center"/>
              <w:rPr>
                <w:rFonts w:ascii="Roboto Condensed Cyr" w:hAnsi="Roboto Condensed Cyr"/>
                <w:b/>
                <w:sz w:val="28"/>
                <w:szCs w:val="28"/>
                <w:lang w:val="uk-UA" w:eastAsia="uk-UA"/>
              </w:rPr>
            </w:pPr>
            <w:r>
              <w:rPr>
                <w:rFonts w:ascii="Roboto Condensed Cyr" w:hAnsi="Roboto Condensed Cyr"/>
                <w:b/>
                <w:sz w:val="28"/>
                <w:szCs w:val="28"/>
                <w:lang w:val="uk-UA" w:eastAsia="uk-UA"/>
              </w:rPr>
              <w:t>РЕКОМЕНДОВАНІ ІНФОРМАЦІЙНІ</w:t>
            </w:r>
          </w:p>
          <w:p w:rsidR="004640ED" w:rsidRDefault="004640ED">
            <w:pPr>
              <w:keepNext/>
              <w:spacing w:after="0" w:line="240" w:lineRule="auto"/>
              <w:jc w:val="center"/>
              <w:rPr>
                <w:rFonts w:ascii="Roboto Condensed" w:hAnsi="Roboto Condensed"/>
                <w:b/>
                <w:sz w:val="28"/>
                <w:szCs w:val="28"/>
                <w:lang w:val="uk-UA" w:eastAsia="uk-UA"/>
              </w:rPr>
            </w:pPr>
            <w:r>
              <w:rPr>
                <w:rFonts w:ascii="Roboto Condensed Cyr" w:hAnsi="Roboto Condensed Cyr"/>
                <w:b/>
                <w:sz w:val="28"/>
                <w:szCs w:val="28"/>
                <w:lang w:val="uk-UA" w:eastAsia="uk-UA"/>
              </w:rPr>
              <w:t>ТА НАВЧАЛЬНО-МЕТОДИЧНІ ДЖЕРЕЛА</w:t>
            </w:r>
          </w:p>
        </w:tc>
      </w:tr>
    </w:tbl>
    <w:p w:rsidR="004640ED" w:rsidRDefault="004640ED">
      <w:pPr>
        <w:keepNext/>
        <w:spacing w:after="0" w:line="240" w:lineRule="auto"/>
        <w:ind w:firstLine="709"/>
        <w:jc w:val="both"/>
        <w:rPr>
          <w:rFonts w:ascii="Roboto Condensed Cyr" w:hAnsi="Roboto Condensed Cyr"/>
          <w:sz w:val="16"/>
          <w:szCs w:val="16"/>
          <w:lang w:val="uk-UA" w:eastAsia="uk-UA"/>
        </w:rPr>
      </w:pPr>
    </w:p>
    <w:p w:rsidR="004640ED" w:rsidRDefault="004640ED">
      <w:pPr>
        <w:pStyle w:val="Default"/>
        <w:keepNext/>
        <w:widowControl w:val="0"/>
        <w:ind w:firstLine="54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Положення про проведення практики студентів вищих навчальних закладів України (Наказ МОН № 93 від 08.04.1993; </w:t>
      </w:r>
    </w:p>
    <w:p w:rsidR="004640ED" w:rsidRDefault="004640ED">
      <w:pPr>
        <w:pStyle w:val="Default"/>
        <w:keepNext/>
        <w:widowControl w:val="0"/>
        <w:ind w:firstLine="54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Методичні рекомендації щодо складання програм практики студентів в</w:t>
      </w:r>
      <w:r>
        <w:rPr>
          <w:sz w:val="26"/>
          <w:szCs w:val="26"/>
          <w:lang w:val="uk-UA"/>
        </w:rPr>
        <w:t>и</w:t>
      </w:r>
      <w:r>
        <w:rPr>
          <w:sz w:val="26"/>
          <w:szCs w:val="26"/>
          <w:lang w:val="uk-UA"/>
        </w:rPr>
        <w:t xml:space="preserve">щих навчальних закладів України, (Наказ МОН № 31-5/97 від 14.02.1996 р.). </w:t>
      </w:r>
    </w:p>
    <w:p w:rsidR="004640ED" w:rsidRDefault="004640ED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3. Положення про проведення практики студентів НУ «Запорізька політехн</w:t>
      </w:r>
      <w:r>
        <w:rPr>
          <w:rFonts w:ascii="Times New Roman" w:hAnsi="Times New Roman"/>
          <w:sz w:val="26"/>
          <w:szCs w:val="26"/>
          <w:lang w:val="uk-UA"/>
        </w:rPr>
        <w:t>і</w:t>
      </w:r>
      <w:r>
        <w:rPr>
          <w:rFonts w:ascii="Times New Roman" w:hAnsi="Times New Roman"/>
          <w:sz w:val="26"/>
          <w:szCs w:val="26"/>
          <w:lang w:val="uk-UA"/>
        </w:rPr>
        <w:t>ка» (Наказ № 238 від 3</w:t>
      </w:r>
      <w:r>
        <w:rPr>
          <w:rFonts w:ascii="Times New Roman" w:hAnsi="Times New Roman"/>
          <w:sz w:val="26"/>
          <w:szCs w:val="26"/>
        </w:rPr>
        <w:t>0.08.2019 р)</w:t>
      </w:r>
      <w:r>
        <w:rPr>
          <w:rFonts w:ascii="Times New Roman" w:hAnsi="Times New Roman"/>
          <w:sz w:val="26"/>
          <w:szCs w:val="26"/>
          <w:lang w:val="uk-UA"/>
        </w:rPr>
        <w:t>.</w:t>
      </w:r>
    </w:p>
    <w:p w:rsidR="004640ED" w:rsidRDefault="004640ED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4. Методичні вказівки до переддипломної практики </w:t>
      </w:r>
      <w:r>
        <w:rPr>
          <w:rFonts w:ascii="Times New Roman" w:hAnsi="Times New Roman"/>
          <w:sz w:val="24"/>
          <w:szCs w:val="24"/>
          <w:lang w:val="uk-UA"/>
        </w:rPr>
        <w:t>для здобувачів вищої освіти др</w:t>
      </w:r>
      <w:r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 xml:space="preserve">гого (магістерського) рівня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за освітньою програмою «Германські мови та літератури (п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е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реклад включно)» / Укл. А.М. Приходько. Запоріжжя: НУ «ЗП», 2024. 26 с.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</w:p>
    <w:p w:rsidR="004640ED" w:rsidRDefault="004640ED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tbl>
      <w:tblPr>
        <w:tblW w:w="9356" w:type="dxa"/>
        <w:tblLook w:val="00A0"/>
      </w:tblPr>
      <w:tblGrid>
        <w:gridCol w:w="9356"/>
      </w:tblGrid>
      <w:tr w:rsidR="004640ED">
        <w:tc>
          <w:tcPr>
            <w:tcW w:w="9356" w:type="dxa"/>
            <w:shd w:val="clear" w:color="auto" w:fill="C6D9F1"/>
          </w:tcPr>
          <w:p w:rsidR="004640ED" w:rsidRDefault="004640ED">
            <w:pPr>
              <w:keepNext/>
              <w:spacing w:after="0" w:line="240" w:lineRule="auto"/>
              <w:jc w:val="center"/>
              <w:rPr>
                <w:rFonts w:ascii="Roboto Condensed" w:hAnsi="Roboto Condensed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Roboto Condensed Cyr" w:hAnsi="Roboto Condensed Cyr"/>
                <w:b/>
                <w:bCs/>
                <w:sz w:val="28"/>
                <w:szCs w:val="28"/>
                <w:lang w:val="uk-UA" w:eastAsia="uk-UA"/>
              </w:rPr>
              <w:t>ОЦІНЮВАННЯ</w:t>
            </w:r>
          </w:p>
        </w:tc>
      </w:tr>
    </w:tbl>
    <w:p w:rsidR="004640ED" w:rsidRDefault="004640ED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Оцінювання відбувається за такими критеріями:</w:t>
      </w:r>
    </w:p>
    <w:p w:rsidR="004640ED" w:rsidRDefault="004640ED">
      <w:pPr>
        <w:pStyle w:val="Default"/>
        <w:keepNext/>
        <w:widowControl w:val="0"/>
        <w:ind w:firstLine="540"/>
        <w:jc w:val="both"/>
        <w:rPr>
          <w:color w:val="auto"/>
          <w:lang w:val="uk-UA"/>
        </w:rPr>
      </w:pPr>
      <w:r>
        <w:rPr>
          <w:color w:val="auto"/>
          <w:lang w:val="uk-UA"/>
        </w:rPr>
        <w:t>1) теоретична підготовка: знання предмета, володіння матеріалом, обізнаність у м</w:t>
      </w:r>
      <w:r>
        <w:rPr>
          <w:color w:val="auto"/>
          <w:lang w:val="uk-UA"/>
        </w:rPr>
        <w:t>е</w:t>
      </w:r>
      <w:r>
        <w:rPr>
          <w:color w:val="auto"/>
          <w:lang w:val="uk-UA"/>
        </w:rPr>
        <w:t xml:space="preserve">тодології та методиці наукових досліджень (10 бал.);  </w:t>
      </w:r>
    </w:p>
    <w:p w:rsidR="004640ED" w:rsidRDefault="004640ED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spacing w:val="-6"/>
          <w:sz w:val="24"/>
          <w:szCs w:val="24"/>
          <w:lang w:val="uk-UA"/>
        </w:rPr>
      </w:pPr>
      <w:r>
        <w:rPr>
          <w:rFonts w:ascii="Times New Roman" w:hAnsi="Times New Roman"/>
          <w:spacing w:val="-6"/>
          <w:sz w:val="24"/>
          <w:szCs w:val="24"/>
          <w:lang w:val="uk-UA"/>
        </w:rPr>
        <w:t>2) особистісні характеристики (дисциплінованість, ініціативність, обов’язковість цілес</w:t>
      </w:r>
      <w:r>
        <w:rPr>
          <w:rFonts w:ascii="Times New Roman" w:hAnsi="Times New Roman"/>
          <w:spacing w:val="-6"/>
          <w:sz w:val="24"/>
          <w:szCs w:val="24"/>
          <w:lang w:val="uk-UA"/>
        </w:rPr>
        <w:t>п</w:t>
      </w:r>
      <w:r>
        <w:rPr>
          <w:rFonts w:ascii="Times New Roman" w:hAnsi="Times New Roman"/>
          <w:spacing w:val="-6"/>
          <w:sz w:val="24"/>
          <w:szCs w:val="24"/>
          <w:lang w:val="uk-UA"/>
        </w:rPr>
        <w:t xml:space="preserve">рямованість, організованість, тощо) /10 бал./. </w:t>
      </w:r>
    </w:p>
    <w:p w:rsidR="004640ED" w:rsidRDefault="004640ED">
      <w:pPr>
        <w:pStyle w:val="Default"/>
        <w:keepNext/>
        <w:widowControl w:val="0"/>
        <w:ind w:firstLine="540"/>
        <w:jc w:val="both"/>
        <w:rPr>
          <w:color w:val="auto"/>
          <w:lang w:val="uk-UA"/>
        </w:rPr>
      </w:pPr>
      <w:r>
        <w:rPr>
          <w:color w:val="auto"/>
          <w:lang w:val="uk-UA"/>
        </w:rPr>
        <w:t>3а) процес проходження практики: результативність і ступінь (у %) підготовки мат</w:t>
      </w:r>
      <w:r>
        <w:rPr>
          <w:color w:val="auto"/>
          <w:lang w:val="uk-UA"/>
        </w:rPr>
        <w:t>е</w:t>
      </w:r>
      <w:r>
        <w:rPr>
          <w:color w:val="auto"/>
          <w:lang w:val="uk-UA"/>
        </w:rPr>
        <w:t>ріалів для виконання КР, наявність підготованих інтелектуальних продуктів для подання до друку (тези, статті), наявність доповідей /20 бал/;</w:t>
      </w:r>
    </w:p>
    <w:p w:rsidR="004640ED" w:rsidRDefault="004640ED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3б) процес проходження практики: якість перекладу технічної документації /20 бал./</w:t>
      </w:r>
    </w:p>
    <w:p w:rsidR="004640ED" w:rsidRDefault="004640ED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4) оцінювання звітної документації: оформлення звіту з обов’язковою інформацією про ступінь підготовки КР, оформлення індивідуального графіка (індивідуального завда</w:t>
      </w:r>
      <w:r>
        <w:rPr>
          <w:rFonts w:ascii="Times New Roman" w:hAnsi="Times New Roman"/>
          <w:sz w:val="24"/>
          <w:szCs w:val="24"/>
          <w:lang w:val="uk-UA"/>
        </w:rPr>
        <w:t>н</w:t>
      </w:r>
      <w:r>
        <w:rPr>
          <w:rFonts w:ascii="Times New Roman" w:hAnsi="Times New Roman"/>
          <w:sz w:val="24"/>
          <w:szCs w:val="24"/>
          <w:lang w:val="uk-UA"/>
        </w:rPr>
        <w:t>ня), оформлення щоденника, оформлення перекладу технічної документації /20 бал./</w:t>
      </w:r>
    </w:p>
    <w:p w:rsidR="004640ED" w:rsidRDefault="004640ED">
      <w:pPr>
        <w:pStyle w:val="Default"/>
        <w:keepNext/>
        <w:widowControl w:val="0"/>
        <w:ind w:firstLine="540"/>
        <w:jc w:val="both"/>
        <w:rPr>
          <w:color w:val="auto"/>
          <w:lang w:val="uk-UA"/>
        </w:rPr>
      </w:pPr>
      <w:r>
        <w:rPr>
          <w:color w:val="auto"/>
          <w:lang w:val="uk-UA"/>
        </w:rPr>
        <w:t>5) Своєчасність подання звітної документації /15 бал./</w:t>
      </w:r>
    </w:p>
    <w:p w:rsidR="004640ED" w:rsidRDefault="004640ED">
      <w:pPr>
        <w:pStyle w:val="Default"/>
        <w:keepNext/>
        <w:widowControl w:val="0"/>
        <w:ind w:firstLine="540"/>
        <w:jc w:val="both"/>
        <w:rPr>
          <w:color w:val="auto"/>
          <w:lang w:val="uk-UA"/>
        </w:rPr>
      </w:pPr>
      <w:r>
        <w:rPr>
          <w:color w:val="auto"/>
          <w:lang w:val="uk-UA"/>
        </w:rPr>
        <w:t>6) захист результатів практики /5 бал./</w:t>
      </w:r>
    </w:p>
    <w:p w:rsidR="004640ED" w:rsidRDefault="004640ED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Максимальна кількість балів – 100.</w:t>
      </w:r>
    </w:p>
    <w:p w:rsidR="004640ED" w:rsidRDefault="004640ED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У разі неподання звіту чи інших обов’язкових документів 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або отримання нез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а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довільної оцінки за результатами захисту стажування магістрант має право на п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о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вторний захист протягом 30 днів семестру після проведення підсумкової конфер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е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нції. У разі остаточної незадовільної оцінки вирішується питання про неможливість його подальшого навчання. </w:t>
      </w:r>
    </w:p>
    <w:p w:rsidR="004640ED" w:rsidRDefault="004640ED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9356" w:type="dxa"/>
        <w:tblLook w:val="00A0"/>
      </w:tblPr>
      <w:tblGrid>
        <w:gridCol w:w="9356"/>
      </w:tblGrid>
      <w:tr w:rsidR="004640ED">
        <w:tc>
          <w:tcPr>
            <w:tcW w:w="9356" w:type="dxa"/>
            <w:shd w:val="clear" w:color="auto" w:fill="C6D9F1"/>
          </w:tcPr>
          <w:p w:rsidR="004640ED" w:rsidRDefault="004640ED">
            <w:pPr>
              <w:keepNext/>
              <w:spacing w:after="0" w:line="240" w:lineRule="auto"/>
              <w:jc w:val="center"/>
              <w:rPr>
                <w:rFonts w:ascii="Roboto Condensed" w:hAnsi="Roboto Condensed"/>
                <w:b/>
                <w:bCs/>
                <w:caps/>
                <w:sz w:val="24"/>
                <w:szCs w:val="24"/>
                <w:lang w:val="uk-UA" w:eastAsia="uk-UA"/>
              </w:rPr>
            </w:pPr>
            <w:r>
              <w:rPr>
                <w:rFonts w:ascii="Roboto Condensed Cyr" w:hAnsi="Roboto Condensed Cyr"/>
                <w:b/>
                <w:bCs/>
                <w:caps/>
                <w:sz w:val="24"/>
                <w:szCs w:val="24"/>
                <w:lang w:val="uk-UA" w:eastAsia="uk-UA"/>
              </w:rPr>
              <w:t>ПОЛІТИКа КУРСУ</w:t>
            </w:r>
          </w:p>
        </w:tc>
      </w:tr>
    </w:tbl>
    <w:p w:rsidR="004640ED" w:rsidRDefault="004640ED">
      <w:pPr>
        <w:keepNext/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pacing w:val="-14"/>
          <w:sz w:val="24"/>
          <w:szCs w:val="24"/>
          <w:lang w:val="uk-UA"/>
        </w:rPr>
        <w:t xml:space="preserve">Під час практики студенти зобов'язані дотримуватися академічної доброчесності, </w:t>
      </w:r>
      <w:r>
        <w:rPr>
          <w:rFonts w:ascii="Times New Roman" w:hAnsi="Times New Roman"/>
          <w:sz w:val="24"/>
          <w:szCs w:val="24"/>
          <w:lang w:val="uk-UA"/>
        </w:rPr>
        <w:t>самостійно виконувати поставлені завдання, дотримуватися норм законодавства про авторське право; не запізнюватися на робоче місце і не порушувати графік без поважних причин; самості</w:t>
      </w:r>
      <w:r>
        <w:rPr>
          <w:rFonts w:ascii="Times New Roman" w:hAnsi="Times New Roman"/>
          <w:sz w:val="24"/>
          <w:szCs w:val="24"/>
          <w:lang w:val="uk-UA"/>
        </w:rPr>
        <w:t>й</w:t>
      </w:r>
      <w:r>
        <w:rPr>
          <w:rFonts w:ascii="Times New Roman" w:hAnsi="Times New Roman"/>
          <w:sz w:val="24"/>
          <w:szCs w:val="24"/>
          <w:lang w:val="uk-UA"/>
        </w:rPr>
        <w:t>но та наполегливо оволодівати досвідом наставників; надавати достовірну інформацію про результати власної стажувальної діяльності; бути терпимим і доброзичливим до одн</w:t>
      </w:r>
      <w:r>
        <w:rPr>
          <w:rFonts w:ascii="Times New Roman" w:hAnsi="Times New Roman"/>
          <w:sz w:val="24"/>
          <w:szCs w:val="24"/>
          <w:lang w:val="uk-UA"/>
        </w:rPr>
        <w:t>о</w:t>
      </w:r>
      <w:r>
        <w:rPr>
          <w:rFonts w:ascii="Times New Roman" w:hAnsi="Times New Roman"/>
          <w:sz w:val="24"/>
          <w:szCs w:val="24"/>
          <w:lang w:val="uk-UA"/>
        </w:rPr>
        <w:t xml:space="preserve">курсників та колег; вчасно та у повному обсязі надавати звітну інформацію. </w:t>
      </w:r>
    </w:p>
    <w:p w:rsidR="004640ED" w:rsidRDefault="004640ED">
      <w:pPr>
        <w:keepNext/>
        <w:spacing w:after="0" w:line="240" w:lineRule="auto"/>
        <w:jc w:val="both"/>
        <w:rPr>
          <w:rFonts w:ascii="Roboto Condensed" w:hAnsi="Roboto Condensed"/>
          <w:sz w:val="28"/>
          <w:szCs w:val="28"/>
          <w:lang w:val="uk-UA" w:eastAsia="uk-UA"/>
        </w:rPr>
      </w:pPr>
      <w:r w:rsidRPr="002F4331">
        <w:rPr>
          <w:rFonts w:ascii="Roboto Condensed" w:hAnsi="Roboto Condensed"/>
          <w:sz w:val="28"/>
          <w:szCs w:val="28"/>
          <w:lang w:val="uk-UA" w:eastAsia="uk-UA"/>
        </w:rPr>
        <w:pict>
          <v:rect id="_x0000_i1032" style="width:0;height:1.5pt" o:hralign="center" o:hrstd="t" o:hr="t" fillcolor="#a0a0a0" stroked="f"/>
        </w:pict>
      </w:r>
    </w:p>
    <w:tbl>
      <w:tblPr>
        <w:tblW w:w="9356" w:type="dxa"/>
        <w:tblLook w:val="00A0"/>
      </w:tblPr>
      <w:tblGrid>
        <w:gridCol w:w="9356"/>
      </w:tblGrid>
      <w:tr w:rsidR="004640ED">
        <w:tc>
          <w:tcPr>
            <w:tcW w:w="9356" w:type="dxa"/>
            <w:shd w:val="clear" w:color="auto" w:fill="C6D9F1"/>
          </w:tcPr>
          <w:p w:rsidR="004640ED" w:rsidRDefault="004640ED">
            <w:pPr>
              <w:keepNext/>
              <w:spacing w:after="0" w:line="240" w:lineRule="auto"/>
              <w:jc w:val="center"/>
              <w:rPr>
                <w:rFonts w:ascii="Roboto Condensed" w:hAnsi="Roboto Condensed"/>
                <w:b/>
                <w:sz w:val="24"/>
                <w:szCs w:val="24"/>
                <w:lang w:val="uk-UA" w:eastAsia="uk-UA"/>
              </w:rPr>
            </w:pPr>
            <w:r>
              <w:rPr>
                <w:rFonts w:ascii="Roboto Condensed Cyr" w:hAnsi="Roboto Condensed Cyr"/>
                <w:b/>
                <w:sz w:val="24"/>
                <w:szCs w:val="24"/>
                <w:lang w:val="uk-UA" w:eastAsia="uk-UA"/>
              </w:rPr>
              <w:t>ТЕХНІЧНІ ВИМОГИ ДЛЯ РОБОТИ НА КУРСІ</w:t>
            </w:r>
          </w:p>
        </w:tc>
      </w:tr>
    </w:tbl>
    <w:p w:rsidR="004640ED" w:rsidRDefault="004640ED">
      <w:pPr>
        <w:keepNext/>
        <w:spacing w:after="0" w:line="240" w:lineRule="auto"/>
        <w:ind w:firstLine="709"/>
        <w:jc w:val="both"/>
        <w:rPr>
          <w:rFonts w:ascii="Roboto Condensed" w:hAnsi="Roboto Condensed"/>
          <w:sz w:val="24"/>
          <w:szCs w:val="24"/>
          <w:lang w:val="uk-UA" w:eastAsia="uk-UA"/>
        </w:rPr>
      </w:pPr>
      <w:r>
        <w:rPr>
          <w:rFonts w:ascii="Roboto Condensed Cyr" w:hAnsi="Roboto Condensed Cyr"/>
          <w:sz w:val="24"/>
          <w:szCs w:val="24"/>
          <w:lang w:val="uk-UA" w:eastAsia="uk-UA"/>
        </w:rPr>
        <w:t>Щоб мати доступ до навчально-методичних розробок курсу необхідно мати особ</w:t>
      </w:r>
      <w:r>
        <w:rPr>
          <w:rFonts w:ascii="Roboto Condensed Cyr" w:hAnsi="Roboto Condensed Cyr"/>
          <w:sz w:val="24"/>
          <w:szCs w:val="24"/>
          <w:lang w:val="uk-UA" w:eastAsia="uk-UA"/>
        </w:rPr>
        <w:t>и</w:t>
      </w:r>
      <w:r>
        <w:rPr>
          <w:rFonts w:ascii="Roboto Condensed Cyr" w:hAnsi="Roboto Condensed Cyr"/>
          <w:sz w:val="24"/>
          <w:szCs w:val="24"/>
          <w:lang w:val="uk-UA" w:eastAsia="uk-UA"/>
        </w:rPr>
        <w:t>стий доступ до університетської навчальної платформи Moodle.</w:t>
      </w:r>
    </w:p>
    <w:sectPr w:rsidR="004640ED" w:rsidSect="002F4331">
      <w:headerReference w:type="default" r:id="rId6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0ED" w:rsidRDefault="004640ED">
      <w:pPr>
        <w:spacing w:line="240" w:lineRule="auto"/>
      </w:pPr>
      <w:r>
        <w:separator/>
      </w:r>
    </w:p>
  </w:endnote>
  <w:endnote w:type="continuationSeparator" w:id="0">
    <w:p w:rsidR="004640ED" w:rsidRDefault="004640E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Roboto 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0ED" w:rsidRDefault="004640ED">
      <w:pPr>
        <w:spacing w:after="0"/>
      </w:pPr>
      <w:r>
        <w:separator/>
      </w:r>
    </w:p>
  </w:footnote>
  <w:footnote w:type="continuationSeparator" w:id="0">
    <w:p w:rsidR="004640ED" w:rsidRDefault="004640E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0ED" w:rsidRDefault="004640ED">
    <w:pPr>
      <w:pStyle w:val="Header"/>
      <w:tabs>
        <w:tab w:val="clear" w:pos="4677"/>
        <w:tab w:val="clear" w:pos="9355"/>
        <w:tab w:val="left" w:pos="6684"/>
      </w:tabs>
      <w:jc w:val="center"/>
    </w:pPr>
    <w:r w:rsidRPr="002F4331">
      <w:rPr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85pt;height:45.75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3C8"/>
    <w:rsid w:val="00043914"/>
    <w:rsid w:val="000463C8"/>
    <w:rsid w:val="000535A8"/>
    <w:rsid w:val="00057BAE"/>
    <w:rsid w:val="00064425"/>
    <w:rsid w:val="0009766B"/>
    <w:rsid w:val="000F5E99"/>
    <w:rsid w:val="00110901"/>
    <w:rsid w:val="00112273"/>
    <w:rsid w:val="00124F99"/>
    <w:rsid w:val="00126B19"/>
    <w:rsid w:val="00136FCE"/>
    <w:rsid w:val="00153377"/>
    <w:rsid w:val="00153CD2"/>
    <w:rsid w:val="00161E40"/>
    <w:rsid w:val="001712E5"/>
    <w:rsid w:val="00191C07"/>
    <w:rsid w:val="001C65A1"/>
    <w:rsid w:val="001E3BAD"/>
    <w:rsid w:val="001F1812"/>
    <w:rsid w:val="001F391B"/>
    <w:rsid w:val="00202862"/>
    <w:rsid w:val="0021501F"/>
    <w:rsid w:val="00221B12"/>
    <w:rsid w:val="00224878"/>
    <w:rsid w:val="00253B8B"/>
    <w:rsid w:val="002818C6"/>
    <w:rsid w:val="0029775E"/>
    <w:rsid w:val="002A0863"/>
    <w:rsid w:val="002A7B3A"/>
    <w:rsid w:val="002F4331"/>
    <w:rsid w:val="002F650D"/>
    <w:rsid w:val="002F6D9D"/>
    <w:rsid w:val="003339AD"/>
    <w:rsid w:val="00333C94"/>
    <w:rsid w:val="0033776E"/>
    <w:rsid w:val="00341835"/>
    <w:rsid w:val="0035417D"/>
    <w:rsid w:val="00360E00"/>
    <w:rsid w:val="00363C86"/>
    <w:rsid w:val="0038539B"/>
    <w:rsid w:val="0039518C"/>
    <w:rsid w:val="003A3FEA"/>
    <w:rsid w:val="003A4495"/>
    <w:rsid w:val="003D13CF"/>
    <w:rsid w:val="003D5525"/>
    <w:rsid w:val="003D6615"/>
    <w:rsid w:val="00402994"/>
    <w:rsid w:val="0042024C"/>
    <w:rsid w:val="00424B9A"/>
    <w:rsid w:val="00452C4B"/>
    <w:rsid w:val="00454720"/>
    <w:rsid w:val="0046055F"/>
    <w:rsid w:val="004640ED"/>
    <w:rsid w:val="00480D4F"/>
    <w:rsid w:val="0048411D"/>
    <w:rsid w:val="004A1B11"/>
    <w:rsid w:val="004A4C8B"/>
    <w:rsid w:val="004B093B"/>
    <w:rsid w:val="004B1F39"/>
    <w:rsid w:val="004B678B"/>
    <w:rsid w:val="004E7434"/>
    <w:rsid w:val="0050746A"/>
    <w:rsid w:val="00540F25"/>
    <w:rsid w:val="005517C2"/>
    <w:rsid w:val="00561129"/>
    <w:rsid w:val="005612C5"/>
    <w:rsid w:val="005815EE"/>
    <w:rsid w:val="005C1771"/>
    <w:rsid w:val="005D7D89"/>
    <w:rsid w:val="005E77A6"/>
    <w:rsid w:val="0062475F"/>
    <w:rsid w:val="00653654"/>
    <w:rsid w:val="00663172"/>
    <w:rsid w:val="00666C73"/>
    <w:rsid w:val="00676CAC"/>
    <w:rsid w:val="00693786"/>
    <w:rsid w:val="006A42F6"/>
    <w:rsid w:val="006A5B86"/>
    <w:rsid w:val="006D0DE4"/>
    <w:rsid w:val="00750F70"/>
    <w:rsid w:val="007A1F31"/>
    <w:rsid w:val="007A4E3B"/>
    <w:rsid w:val="007B6D7F"/>
    <w:rsid w:val="007D1A5E"/>
    <w:rsid w:val="00805870"/>
    <w:rsid w:val="0082679B"/>
    <w:rsid w:val="00876CA6"/>
    <w:rsid w:val="008775E6"/>
    <w:rsid w:val="00897937"/>
    <w:rsid w:val="008C4D64"/>
    <w:rsid w:val="008C56DC"/>
    <w:rsid w:val="008C633D"/>
    <w:rsid w:val="00910EE0"/>
    <w:rsid w:val="00912DCC"/>
    <w:rsid w:val="009171A5"/>
    <w:rsid w:val="00922038"/>
    <w:rsid w:val="00943166"/>
    <w:rsid w:val="00943351"/>
    <w:rsid w:val="009516F0"/>
    <w:rsid w:val="00952962"/>
    <w:rsid w:val="00960208"/>
    <w:rsid w:val="009612DC"/>
    <w:rsid w:val="00972271"/>
    <w:rsid w:val="009A6634"/>
    <w:rsid w:val="009B2639"/>
    <w:rsid w:val="00A00FBC"/>
    <w:rsid w:val="00A1071B"/>
    <w:rsid w:val="00A31A88"/>
    <w:rsid w:val="00A34F43"/>
    <w:rsid w:val="00A41237"/>
    <w:rsid w:val="00A41573"/>
    <w:rsid w:val="00A53026"/>
    <w:rsid w:val="00A67228"/>
    <w:rsid w:val="00A7262D"/>
    <w:rsid w:val="00AD49D3"/>
    <w:rsid w:val="00AE56B7"/>
    <w:rsid w:val="00AE7A01"/>
    <w:rsid w:val="00B01C0A"/>
    <w:rsid w:val="00B05E01"/>
    <w:rsid w:val="00B116D5"/>
    <w:rsid w:val="00B23954"/>
    <w:rsid w:val="00B35D9C"/>
    <w:rsid w:val="00B40ECB"/>
    <w:rsid w:val="00B75252"/>
    <w:rsid w:val="00B86DB7"/>
    <w:rsid w:val="00BB31DC"/>
    <w:rsid w:val="00BB5729"/>
    <w:rsid w:val="00BB5C09"/>
    <w:rsid w:val="00BC472E"/>
    <w:rsid w:val="00BC7424"/>
    <w:rsid w:val="00BD6CDC"/>
    <w:rsid w:val="00BE3B63"/>
    <w:rsid w:val="00BF4A0E"/>
    <w:rsid w:val="00C10476"/>
    <w:rsid w:val="00C24929"/>
    <w:rsid w:val="00C506E8"/>
    <w:rsid w:val="00C53663"/>
    <w:rsid w:val="00C54230"/>
    <w:rsid w:val="00C63D2C"/>
    <w:rsid w:val="00C6690B"/>
    <w:rsid w:val="00C73225"/>
    <w:rsid w:val="00C73763"/>
    <w:rsid w:val="00C87E2A"/>
    <w:rsid w:val="00CB4309"/>
    <w:rsid w:val="00CC1B22"/>
    <w:rsid w:val="00CC535F"/>
    <w:rsid w:val="00CE612F"/>
    <w:rsid w:val="00CF150D"/>
    <w:rsid w:val="00D0588D"/>
    <w:rsid w:val="00D14656"/>
    <w:rsid w:val="00D32C70"/>
    <w:rsid w:val="00D636BD"/>
    <w:rsid w:val="00D64F91"/>
    <w:rsid w:val="00D7181E"/>
    <w:rsid w:val="00D761FD"/>
    <w:rsid w:val="00D762D3"/>
    <w:rsid w:val="00D914B8"/>
    <w:rsid w:val="00DB09C8"/>
    <w:rsid w:val="00DB61FD"/>
    <w:rsid w:val="00DD06FF"/>
    <w:rsid w:val="00DF0656"/>
    <w:rsid w:val="00E11C2E"/>
    <w:rsid w:val="00E179A7"/>
    <w:rsid w:val="00E458A9"/>
    <w:rsid w:val="00E61BDC"/>
    <w:rsid w:val="00E632CC"/>
    <w:rsid w:val="00E64CAA"/>
    <w:rsid w:val="00E76F3F"/>
    <w:rsid w:val="00EB2F2B"/>
    <w:rsid w:val="00ED03A1"/>
    <w:rsid w:val="00ED51C8"/>
    <w:rsid w:val="00EF5055"/>
    <w:rsid w:val="00F11DAD"/>
    <w:rsid w:val="00F17B5C"/>
    <w:rsid w:val="00F632A3"/>
    <w:rsid w:val="00F739C8"/>
    <w:rsid w:val="00F74BEC"/>
    <w:rsid w:val="00F8131E"/>
    <w:rsid w:val="00FA4F1A"/>
    <w:rsid w:val="00FC3A84"/>
    <w:rsid w:val="0D42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331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F4331"/>
    <w:pPr>
      <w:spacing w:after="0" w:line="240" w:lineRule="auto"/>
    </w:pPr>
    <w:rPr>
      <w:rFonts w:ascii="Tahoma" w:hAnsi="Tahoma"/>
      <w:sz w:val="16"/>
      <w:szCs w:val="16"/>
      <w:lang w:val="en-US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4331"/>
    <w:rPr>
      <w:rFonts w:ascii="Tahoma" w:hAnsi="Tahoma"/>
      <w:sz w:val="16"/>
    </w:rPr>
  </w:style>
  <w:style w:type="paragraph" w:styleId="BodyText">
    <w:name w:val="Body Text"/>
    <w:basedOn w:val="Normal"/>
    <w:link w:val="BodyTextChar"/>
    <w:uiPriority w:val="99"/>
    <w:rsid w:val="002F4331"/>
    <w:pPr>
      <w:spacing w:after="120" w:line="240" w:lineRule="auto"/>
    </w:pPr>
    <w:rPr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F4331"/>
    <w:rPr>
      <w:lang w:val="ru-RU"/>
    </w:rPr>
  </w:style>
  <w:style w:type="paragraph" w:styleId="Footer">
    <w:name w:val="footer"/>
    <w:basedOn w:val="Normal"/>
    <w:link w:val="FooterChar"/>
    <w:uiPriority w:val="99"/>
    <w:rsid w:val="002F433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F4331"/>
    <w:rPr>
      <w:rFonts w:ascii="Times New Roman" w:hAnsi="Times New Roman"/>
      <w:sz w:val="24"/>
      <w:lang w:val="uk-UA" w:eastAsia="ru-RU"/>
    </w:rPr>
  </w:style>
  <w:style w:type="paragraph" w:styleId="Header">
    <w:name w:val="header"/>
    <w:basedOn w:val="Normal"/>
    <w:link w:val="HeaderChar"/>
    <w:uiPriority w:val="99"/>
    <w:rsid w:val="002F433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F4331"/>
    <w:rPr>
      <w:rFonts w:ascii="Times New Roman" w:hAnsi="Times New Roman"/>
      <w:sz w:val="24"/>
      <w:lang w:val="uk-UA"/>
    </w:rPr>
  </w:style>
  <w:style w:type="character" w:styleId="PageNumber">
    <w:name w:val="page number"/>
    <w:basedOn w:val="DefaultParagraphFont"/>
    <w:uiPriority w:val="99"/>
    <w:rsid w:val="002F4331"/>
    <w:rPr>
      <w:rFonts w:cs="Times New Roman"/>
    </w:rPr>
  </w:style>
  <w:style w:type="table" w:styleId="TableGrid">
    <w:name w:val="Table Grid"/>
    <w:basedOn w:val="TableNormal"/>
    <w:uiPriority w:val="99"/>
    <w:rsid w:val="002F43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F4331"/>
    <w:pPr>
      <w:spacing w:after="160" w:line="259" w:lineRule="auto"/>
      <w:ind w:left="720"/>
      <w:contextualSpacing/>
    </w:pPr>
  </w:style>
  <w:style w:type="paragraph" w:customStyle="1" w:styleId="Default">
    <w:name w:val="Default"/>
    <w:uiPriority w:val="99"/>
    <w:rsid w:val="002F43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TableParagraph">
    <w:name w:val="Table Paragraph"/>
    <w:basedOn w:val="Normal"/>
    <w:uiPriority w:val="99"/>
    <w:rsid w:val="002F43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4</Pages>
  <Words>1269</Words>
  <Characters>7239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Анатолий</cp:lastModifiedBy>
  <cp:revision>25</cp:revision>
  <cp:lastPrinted>2024-03-05T13:51:00Z</cp:lastPrinted>
  <dcterms:created xsi:type="dcterms:W3CDTF">2024-04-27T09:22:00Z</dcterms:created>
  <dcterms:modified xsi:type="dcterms:W3CDTF">2025-02-27T09:09:00Z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1033-12.2.0.19821</vt:lpwstr>
  </property>
  <property fmtid="{D5CDD505-2E9C-101B-9397-08002B2CF9AE}" pid="3" name="ICV">
    <vt:lpwstr>CE5CC78FCD5145DFA50D51B5565204B2_12</vt:lpwstr>
  </property>
  <property fmtid="{D5CDD505-2E9C-101B-9397-08002B2CF9AE}" pid="4" name="GrammarlyDocumentId">
    <vt:lpwstr>a353be8775ec32f70dc57c86fb682b945f03bb40c7737efc3b2fdc671d660f82</vt:lpwstr>
  </property>
</Properties>
</file>