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D" w:rsidRPr="004501CF" w:rsidRDefault="002201DD" w:rsidP="002201DD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Гуманітарний факультет</w:t>
      </w:r>
    </w:p>
    <w:p w:rsidR="00561129" w:rsidRPr="00BB5C09" w:rsidRDefault="002201DD" w:rsidP="002201DD">
      <w:pPr>
        <w:spacing w:after="0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Кафедра </w:t>
      </w:r>
      <w:r w:rsidR="00EF174A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  <w:r w:rsidRPr="005A0813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  <w:r w:rsidR="00D33A71"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2201DD" w:rsidRDefault="00561129" w:rsidP="002201DD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 xml:space="preserve">навчальної дисципліни </w:t>
            </w:r>
            <w:r w:rsidR="00EF174A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(</w:t>
            </w:r>
            <w:r w:rsidR="00F56AAB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обов’язкової</w:t>
            </w:r>
            <w:r w:rsidR="002201DD"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:rsidR="00E04E9F" w:rsidRPr="006F3F76" w:rsidRDefault="00E04E9F" w:rsidP="002201DD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ОК-3</w:t>
            </w:r>
          </w:p>
          <w:p w:rsidR="002201DD" w:rsidRPr="00495712" w:rsidRDefault="00E04E9F" w:rsidP="002201DD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</w:rPr>
            </w:pPr>
            <w:r>
              <w:rPr>
                <w:rFonts w:ascii="Times New Roman" w:eastAsia="Oswald" w:hAnsi="Times New Roman" w:cs="Times New Roman"/>
                <w:b/>
                <w:color w:val="auto"/>
              </w:rPr>
              <w:t>ПРАКТИЧНИЙ КУРС ПЕРШОЇ ІНОЗЕМНОЇ МОВИ</w:t>
            </w:r>
          </w:p>
          <w:p w:rsidR="00561129" w:rsidRPr="00BB5C09" w:rsidRDefault="002201DD" w:rsidP="00025851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Обсяг освітнього компоненту </w:t>
            </w:r>
            <w:r w:rsidR="00EF174A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(</w:t>
            </w:r>
            <w:r w:rsidR="00E04E9F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1</w:t>
            </w:r>
            <w:r w:rsidRPr="004957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F7D23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  <w:r w:rsidR="0002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F7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="00E04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F7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годин</w:t>
            </w:r>
            <w:r w:rsidR="00E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61129" w:rsidRPr="00BB5C09" w:rsidRDefault="00D33A71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2201DD" w:rsidRDefault="002201DD" w:rsidP="002201DD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r w:rsidR="004C24BE"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Германські мови та літератури </w:t>
      </w:r>
    </w:p>
    <w:p w:rsidR="002201DD" w:rsidRPr="00BB5C09" w:rsidRDefault="002201DD" w:rsidP="002201DD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(переклад включно), перша – англійська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»</w:t>
      </w:r>
    </w:p>
    <w:p w:rsidR="002201DD" w:rsidRPr="00BB5C09" w:rsidRDefault="00E04E9F" w:rsidP="002201DD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другого (магістерського)</w:t>
      </w:r>
      <w:r w:rsidR="002201DD"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рівня вищої освіти</w:t>
      </w:r>
    </w:p>
    <w:p w:rsidR="00561129" w:rsidRPr="00BB5C09" w:rsidRDefault="002201DD" w:rsidP="002201DD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Спеціальність –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 Філологія</w:t>
      </w:r>
      <w:r w:rsidRPr="005A0813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  <w:r w:rsidR="00D33A71"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561129" w:rsidRPr="00BB5C09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EF174A" w:rsidRPr="00BB5C09" w:rsidTr="00EF174A">
        <w:trPr>
          <w:trHeight w:val="2822"/>
        </w:trPr>
        <w:tc>
          <w:tcPr>
            <w:tcW w:w="9039" w:type="dxa"/>
          </w:tcPr>
          <w:p w:rsidR="00EF174A" w:rsidRPr="004501CF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Підгорна Анна Борисівна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, доцент</w:t>
            </w: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кандидат філологічних наук</w:t>
            </w:r>
          </w:p>
          <w:p w:rsidR="00EF174A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EF174A" w:rsidRPr="00100045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EF174A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levchenkoanna</w:t>
            </w:r>
            <w:r w:rsidRPr="009E6779">
              <w:rPr>
                <w:rFonts w:ascii="Times New Roman" w:hAnsi="Times New Roman" w:cs="Times New Roman"/>
                <w:i/>
                <w:sz w:val="28"/>
                <w:szCs w:val="28"/>
              </w:rPr>
              <w:t>79@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r w:rsidRPr="009E67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EF174A" w:rsidRPr="009E6779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головний</w:t>
            </w:r>
            <w:r w:rsidRPr="009E6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ауд. 236а</w:t>
            </w:r>
          </w:p>
          <w:p w:rsidR="00EF174A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EF174A" w:rsidRPr="00100045" w:rsidRDefault="00EF174A" w:rsidP="0022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063D8D" w:rsidRPr="00063D8D" w:rsidRDefault="00EF174A" w:rsidP="00001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  <w:tab w:val="left" w:pos="2988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</w:pPr>
            <w:r w:rsidRPr="002D6773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  <w:r w:rsidR="00001D73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ab/>
            </w:r>
          </w:p>
        </w:tc>
      </w:tr>
    </w:tbl>
    <w:p w:rsidR="00561129" w:rsidRPr="00BB5C09" w:rsidRDefault="00D33A7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EF174A" w:rsidRPr="00E04E9F" w:rsidRDefault="00E04E9F" w:rsidP="00B9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E9F">
        <w:rPr>
          <w:rFonts w:ascii="Times New Roman" w:hAnsi="Times New Roman"/>
          <w:sz w:val="28"/>
          <w:szCs w:val="28"/>
          <w:lang w:val="uk-UA"/>
        </w:rPr>
        <w:t>«Практичний курс першої іноземної мови» спрямовано на формування у студентів вмінь та навичок монологічного та діалогічного мовлення, аудіювання, читання та письма, перекладу текстів різної тематики. Основна увага приділяється комунікативному, ситуативному і текстуальному підходам</w:t>
      </w:r>
      <w:r w:rsidR="00B972C2" w:rsidRPr="00E04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129" w:rsidRPr="00BB5C09" w:rsidRDefault="00D33A71" w:rsidP="00B972C2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063D8D" w:rsidRPr="001025FF" w:rsidRDefault="00E04E9F" w:rsidP="00063D8D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4E9F">
        <w:rPr>
          <w:rFonts w:ascii="Times New Roman" w:eastAsia="Times New Roman" w:hAnsi="Times New Roman" w:cs="Times New Roman"/>
          <w:b/>
          <w:sz w:val="28"/>
          <w:szCs w:val="28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вивчення дисципліни «Практичний курс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іноземної мови» є формування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англо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мовної компетентності в усіх видах мовленнєвої діяльності: аудіювання, говоріння, читання та письмо; сприяння розвитку здібностей до самооцінки та здатності до самостійного навчання, що дозволятиме студентам продовжувати навчання в академічному і професійному середовищі й після отримання диплома про вищу освіту; формування вміння висловлювати власні думки з широкого спектру тем, визначати позицію і точку зору мовця, розрізняти стилістичні регістри в усному та письмовому спілкуванні з носіями мови, друзями, незнайомцями,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колегами, працедавцями, маючи при цьому різні наміри спілкування.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3D8D"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У результаті вивчення навчальної дисципліни здобувачі освіти повинні розвинути та вдосконалити такі </w:t>
      </w:r>
      <w:r w:rsidR="00063D8D" w:rsidRPr="001025FF">
        <w:rPr>
          <w:rFonts w:ascii="Times New Roman" w:hAnsi="Times New Roman" w:cs="Times New Roman"/>
          <w:b/>
          <w:color w:val="000000"/>
          <w:sz w:val="28"/>
          <w:szCs w:val="28"/>
        </w:rPr>
        <w:t>загальні компетентності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063D8D" w:rsidRPr="001025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4E9F" w:rsidRPr="004A54F0" w:rsidRDefault="00E04E9F" w:rsidP="00E04E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  <w:lang w:val="ru-RU"/>
        </w:rPr>
      </w:pPr>
      <w:r w:rsidRPr="004A54F0">
        <w:rPr>
          <w:color w:val="000000"/>
          <w:sz w:val="28"/>
          <w:szCs w:val="28"/>
        </w:rPr>
        <w:t>ЗК-1. Здатність спілкуватися державною мовою як усно, так і письмово.</w:t>
      </w:r>
    </w:p>
    <w:p w:rsidR="00E04E9F" w:rsidRPr="004A54F0" w:rsidRDefault="00E04E9F" w:rsidP="00E04E9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A54F0">
        <w:rPr>
          <w:color w:val="000000"/>
          <w:sz w:val="28"/>
          <w:szCs w:val="28"/>
        </w:rPr>
        <w:t>ЗК-3. Здатність до пошуку, опрацювання та аналізу інформації з різних джерел.</w:t>
      </w:r>
    </w:p>
    <w:p w:rsidR="00E04E9F" w:rsidRPr="004A54F0" w:rsidRDefault="00E04E9F" w:rsidP="00E04E9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4A54F0">
        <w:rPr>
          <w:color w:val="000000"/>
          <w:sz w:val="28"/>
          <w:szCs w:val="28"/>
        </w:rPr>
        <w:t>ЗК-5. Здатність працювати в команді та автономно.</w:t>
      </w:r>
    </w:p>
    <w:p w:rsidR="00E04E9F" w:rsidRPr="004A54F0" w:rsidRDefault="00E04E9F" w:rsidP="00E04E9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A54F0">
        <w:rPr>
          <w:color w:val="000000"/>
          <w:sz w:val="28"/>
          <w:szCs w:val="28"/>
        </w:rPr>
        <w:t>ЗК-6. Здатність спілкуватися іноземною мовою.</w:t>
      </w:r>
    </w:p>
    <w:p w:rsidR="00063D8D" w:rsidRPr="00E04E9F" w:rsidRDefault="00E04E9F" w:rsidP="00E04E9F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F0">
        <w:rPr>
          <w:rFonts w:ascii="Times New Roman" w:hAnsi="Times New Roman" w:cs="Times New Roman"/>
          <w:color w:val="000000"/>
          <w:sz w:val="28"/>
          <w:szCs w:val="28"/>
        </w:rPr>
        <w:t>ЗК-8. Навички використання інформаційних і комунікаційних технологій</w:t>
      </w:r>
      <w:r w:rsidR="00063D8D" w:rsidRPr="001025FF">
        <w:rPr>
          <w:rFonts w:ascii="Times New Roman" w:hAnsi="Times New Roman"/>
          <w:sz w:val="28"/>
          <w:szCs w:val="28"/>
        </w:rPr>
        <w:t>.</w:t>
      </w:r>
    </w:p>
    <w:p w:rsidR="00063D8D" w:rsidRPr="00E04E9F" w:rsidRDefault="00063D8D" w:rsidP="00063D8D">
      <w:pPr>
        <w:pStyle w:val="TableParagraph"/>
        <w:tabs>
          <w:tab w:val="left" w:pos="811"/>
        </w:tabs>
        <w:ind w:firstLine="709"/>
        <w:jc w:val="both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E04E9F">
        <w:rPr>
          <w:b/>
          <w:color w:val="222222"/>
          <w:sz w:val="28"/>
          <w:szCs w:val="28"/>
          <w:shd w:val="clear" w:color="auto" w:fill="FFFFFF"/>
          <w:lang w:val="uk-UA"/>
        </w:rPr>
        <w:t>спеціальні компетентності:</w:t>
      </w:r>
    </w:p>
    <w:p w:rsidR="00E04E9F" w:rsidRPr="00E04E9F" w:rsidRDefault="00E04E9F" w:rsidP="00E04E9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04E9F">
        <w:rPr>
          <w:color w:val="000000"/>
          <w:sz w:val="28"/>
          <w:szCs w:val="28"/>
        </w:rPr>
        <w:t>СК-8. Усвідомлення ролі експресивних, емоційних, логічних засобів мови для досягнення запланованого прагматичного результату.</w:t>
      </w:r>
    </w:p>
    <w:p w:rsidR="00E04E9F" w:rsidRPr="00E04E9F" w:rsidRDefault="00530155" w:rsidP="00E04E9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СК-</w:t>
      </w:r>
      <w:r w:rsidRPr="00F56AAB">
        <w:rPr>
          <w:color w:val="000000"/>
          <w:sz w:val="28"/>
          <w:szCs w:val="28"/>
          <w:lang w:val="ru-RU"/>
        </w:rPr>
        <w:t>9</w:t>
      </w:r>
      <w:r w:rsidR="00E04E9F" w:rsidRPr="00E04E9F">
        <w:rPr>
          <w:color w:val="000000"/>
          <w:sz w:val="28"/>
          <w:szCs w:val="28"/>
        </w:rPr>
        <w:t xml:space="preserve">. Володіння двома іноземними мовами відповідно до загальноєвропейських стандартів мовної освіти (CEFR): рівень С1 для першої (англійська) мови, рівень В2 – для другої мови. </w:t>
      </w:r>
    </w:p>
    <w:p w:rsidR="00B972C2" w:rsidRPr="00E04E9F" w:rsidRDefault="00530155" w:rsidP="00E0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СК-1</w:t>
      </w:r>
      <w:r w:rsidRPr="00F56A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4E9F" w:rsidRPr="00E04E9F">
        <w:rPr>
          <w:rFonts w:ascii="Times New Roman" w:hAnsi="Times New Roman" w:cs="Times New Roman"/>
          <w:color w:val="000000"/>
          <w:sz w:val="28"/>
          <w:szCs w:val="28"/>
        </w:rPr>
        <w:t>. Здатність здійснювати двосторонній (усний і письмовий) переклад з іноземної мови на рідну та з рідної на іноземну з огляду на коректне використання лексико-граматичних трансформацій</w:t>
      </w:r>
      <w:r w:rsidR="00001D73" w:rsidRPr="00E04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2C2" w:rsidRPr="00E04E9F" w:rsidRDefault="00B972C2" w:rsidP="00414B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E9F">
        <w:rPr>
          <w:rFonts w:ascii="Times New Roman" w:hAnsi="Times New Roman" w:cs="Times New Roman"/>
          <w:b/>
          <w:bCs/>
          <w:sz w:val="28"/>
          <w:szCs w:val="28"/>
        </w:rPr>
        <w:t>Очікувані програмні результати навчання</w:t>
      </w:r>
      <w:r w:rsidR="00001D73" w:rsidRPr="00E04E9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04E9F" w:rsidRPr="00E04E9F" w:rsidRDefault="00E04E9F" w:rsidP="00E04E9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04E9F">
        <w:rPr>
          <w:color w:val="000000"/>
          <w:sz w:val="28"/>
          <w:szCs w:val="28"/>
        </w:rPr>
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E04E9F" w:rsidRPr="00E04E9F" w:rsidRDefault="00E04E9F" w:rsidP="00E04E9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04E9F">
        <w:rPr>
          <w:color w:val="000000"/>
          <w:sz w:val="28"/>
          <w:szCs w:val="28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E04E9F" w:rsidRPr="00E04E9F" w:rsidRDefault="00E04E9F" w:rsidP="00E04E9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04E9F">
        <w:rPr>
          <w:color w:val="000000"/>
          <w:sz w:val="28"/>
          <w:szCs w:val="28"/>
        </w:rPr>
        <w:t>ПРН-10. Збирати й систематизувати мовні, літературні, фольклорні факти, інтерпретувати й перекладати тексти різних стилів і жанрів (залежно від обраної спеціалізації).</w:t>
      </w:r>
    </w:p>
    <w:p w:rsidR="00E04E9F" w:rsidRPr="00E04E9F" w:rsidRDefault="00E04E9F" w:rsidP="00E04E9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E04E9F">
        <w:rPr>
          <w:color w:val="000000"/>
          <w:sz w:val="28"/>
          <w:szCs w:val="28"/>
        </w:rPr>
        <w:t>ПРН-12. Дотримуватися правил академічної доброчесності.</w:t>
      </w:r>
    </w:p>
    <w:p w:rsidR="00001D73" w:rsidRPr="00E04E9F" w:rsidRDefault="00E04E9F" w:rsidP="00E04E9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9F">
        <w:rPr>
          <w:rFonts w:ascii="Times New Roman" w:hAnsi="Times New Roman" w:cs="Times New Roman"/>
          <w:color w:val="000000"/>
          <w:sz w:val="28"/>
          <w:szCs w:val="28"/>
        </w:rPr>
        <w:t>ПРН-14. Створювати, аналізувати та редагувати тексти різних стилів і жанрів</w:t>
      </w:r>
      <w:r w:rsidR="00001D73" w:rsidRPr="00E04E9F">
        <w:rPr>
          <w:rFonts w:ascii="Times New Roman" w:hAnsi="Times New Roman" w:cs="Times New Roman"/>
          <w:sz w:val="28"/>
          <w:szCs w:val="28"/>
        </w:rPr>
        <w:t>.</w:t>
      </w:r>
    </w:p>
    <w:p w:rsidR="00561129" w:rsidRPr="00BB5C09" w:rsidRDefault="00D33A71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0" w:name="_lhah7jzs1h2"/>
      <w:bookmarkEnd w:id="0"/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E04E9F" w:rsidRPr="00D9617F" w:rsidRDefault="00E04E9F" w:rsidP="00E04E9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Передумовами вивчення дисципліни </w:t>
      </w:r>
      <w:r w:rsidRPr="00D9617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Практичний курс </w:t>
      </w:r>
      <w:r w:rsidRPr="00D9617F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першої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іноземної мови</w:t>
      </w:r>
      <w:r w:rsidRPr="00D9617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BB" w:rsidRPr="00F50E76">
        <w:rPr>
          <w:rFonts w:ascii="Times New Roman" w:eastAsia="Times New Roman" w:hAnsi="Times New Roman" w:cs="Times New Roman"/>
          <w:sz w:val="28"/>
          <w:szCs w:val="28"/>
          <w:lang w:val="uk-UA"/>
        </w:rPr>
        <w:t>є наявність у здобувачів</w:t>
      </w:r>
      <w:r w:rsidR="006F5DBB" w:rsidRPr="00F50E76">
        <w:rPr>
          <w:rFonts w:ascii="Times New Roman" w:eastAsia="Times New Roman" w:hAnsi="Times New Roman" w:cs="Times New Roman"/>
          <w:sz w:val="28"/>
          <w:szCs w:val="28"/>
        </w:rPr>
        <w:t xml:space="preserve"> навичок комунікативної поведінки </w:t>
      </w:r>
      <w:r w:rsidR="006F5DBB" w:rsidRPr="00F50E76">
        <w:rPr>
          <w:rFonts w:ascii="Times New Roman" w:eastAsia="Times New Roman" w:hAnsi="Times New Roman" w:cs="Times New Roman"/>
          <w:sz w:val="28"/>
          <w:szCs w:val="28"/>
          <w:lang w:val="uk-UA"/>
        </w:rPr>
        <w:t>англійською</w:t>
      </w:r>
      <w:r w:rsidR="006F5DBB" w:rsidRPr="00F50E76">
        <w:rPr>
          <w:rFonts w:ascii="Times New Roman" w:eastAsia="Times New Roman" w:hAnsi="Times New Roman" w:cs="Times New Roman"/>
          <w:sz w:val="28"/>
          <w:szCs w:val="28"/>
        </w:rPr>
        <w:t xml:space="preserve"> мовою</w:t>
      </w:r>
      <w:r w:rsidR="006F5D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6F5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рівні В2/В2+</w:t>
      </w:r>
      <w:r w:rsidR="006F5DB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>. Дисципліни, що передують вивченню цієї дисципліни</w:t>
      </w:r>
      <w:r w:rsidR="005F2D0D" w:rsidRPr="005F2D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– «Українська мова», «Практичний курс першої іноземної мови».  </w:t>
      </w:r>
    </w:p>
    <w:p w:rsidR="00561129" w:rsidRPr="00001D73" w:rsidRDefault="00E04E9F" w:rsidP="00E04E9F">
      <w:pPr>
        <w:pStyle w:val="a8"/>
        <w:shd w:val="clear" w:color="auto" w:fill="FFFFFF"/>
        <w:spacing w:line="240" w:lineRule="auto"/>
        <w:ind w:left="0" w:firstLine="567"/>
        <w:jc w:val="both"/>
        <w:rPr>
          <w:rFonts w:eastAsia="Times New Roman"/>
          <w:color w:val="222222"/>
          <w:sz w:val="24"/>
          <w:szCs w:val="24"/>
          <w:lang w:val="uk-UA"/>
        </w:rPr>
      </w:pPr>
      <w:r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Знання та навички, здобуті під час опанування курсу, будуть корисні впродовж всього подальшого навчання, зокрема для написання курсових </w:t>
      </w:r>
      <w:r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lastRenderedPageBreak/>
        <w:t>робіт, тез та статей, а також для переддипломної практики та дипломування</w:t>
      </w:r>
      <w:r w:rsidR="00001D73"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="00414BB3" w:rsidRPr="00D9617F">
        <w:rPr>
          <w:rFonts w:ascii="Times New Roman" w:hAnsi="Times New Roman"/>
          <w:sz w:val="28"/>
          <w:szCs w:val="28"/>
        </w:rPr>
        <w:t xml:space="preserve"> </w:t>
      </w:r>
      <w:r w:rsidR="00D33A71"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  <w:bookmarkEnd w:id="1"/>
    </w:tbl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tbl>
      <w:tblPr>
        <w:tblStyle w:val="ab"/>
        <w:tblW w:w="9351" w:type="dxa"/>
        <w:tblLook w:val="04A0"/>
      </w:tblPr>
      <w:tblGrid>
        <w:gridCol w:w="1103"/>
        <w:gridCol w:w="4108"/>
        <w:gridCol w:w="4140"/>
      </w:tblGrid>
      <w:tr w:rsidR="00561129" w:rsidRPr="00FD1980" w:rsidTr="00693CD9">
        <w:trPr>
          <w:trHeight w:val="626"/>
        </w:trPr>
        <w:tc>
          <w:tcPr>
            <w:tcW w:w="1103" w:type="dxa"/>
            <w:vAlign w:val="center"/>
          </w:tcPr>
          <w:p w:rsidR="00561129" w:rsidRPr="00FD1980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D1980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4108" w:type="dxa"/>
            <w:vAlign w:val="center"/>
          </w:tcPr>
          <w:p w:rsidR="00561129" w:rsidRPr="00FD1980" w:rsidRDefault="00561129" w:rsidP="00BA0782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D1980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Теми </w:t>
            </w:r>
            <w:r w:rsidR="00BA0782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змістових модулів</w:t>
            </w:r>
            <w:r w:rsidRPr="00FD1980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, год.</w:t>
            </w:r>
          </w:p>
        </w:tc>
        <w:tc>
          <w:tcPr>
            <w:tcW w:w="4140" w:type="dxa"/>
            <w:vAlign w:val="center"/>
          </w:tcPr>
          <w:p w:rsidR="00561129" w:rsidRPr="00FD1980" w:rsidRDefault="00561129" w:rsidP="00BA0782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D1980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Теми практичних </w:t>
            </w:r>
            <w:r w:rsidR="00BA0782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занять</w:t>
            </w:r>
            <w:r w:rsidRPr="00FD1980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, год.</w:t>
            </w:r>
          </w:p>
        </w:tc>
      </w:tr>
      <w:tr w:rsidR="00561129" w:rsidRPr="00FD1980" w:rsidTr="00693CD9">
        <w:trPr>
          <w:trHeight w:val="302"/>
        </w:trPr>
        <w:tc>
          <w:tcPr>
            <w:tcW w:w="1103" w:type="dxa"/>
          </w:tcPr>
          <w:p w:rsidR="00561129" w:rsidRPr="00FD1980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FD1980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08" w:type="dxa"/>
          </w:tcPr>
          <w:p w:rsidR="00561129" w:rsidRPr="00D9617F" w:rsidRDefault="00561129" w:rsidP="0056112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40" w:type="dxa"/>
          </w:tcPr>
          <w:p w:rsidR="00561129" w:rsidRPr="00D9617F" w:rsidRDefault="00561129" w:rsidP="0056112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5F2D0D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D73A7B" w:rsidRDefault="00BA0782" w:rsidP="00BA0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961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  <w:t>М</w:t>
            </w:r>
            <w:r w:rsidR="00561129" w:rsidRPr="00D961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  <w:t>одуль 1</w:t>
            </w:r>
            <w:r w:rsidR="00414BB3" w:rsidRPr="00D961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r w:rsidRPr="00D96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Cultural and Social Issues</w:t>
            </w:r>
            <w:r w:rsidR="009B0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61129" w:rsidRPr="009B03BA" w:rsidRDefault="009B03BA" w:rsidP="00BA078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(1 семестр)</w:t>
            </w:r>
          </w:p>
        </w:tc>
      </w:tr>
      <w:tr w:rsidR="00414BB3" w:rsidRPr="005F2D0D" w:rsidTr="00C23098">
        <w:trPr>
          <w:trHeight w:val="828"/>
        </w:trPr>
        <w:tc>
          <w:tcPr>
            <w:tcW w:w="1103" w:type="dxa"/>
            <w:vAlign w:val="center"/>
          </w:tcPr>
          <w:p w:rsidR="00414BB3" w:rsidRPr="00D9617F" w:rsidRDefault="00414BB3" w:rsidP="001575B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highlight w:val="yellow"/>
                <w:lang w:val="uk-UA" w:eastAsia="uk-UA"/>
              </w:rPr>
            </w:pPr>
            <w:r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  <w:r w:rsidR="00EA050E"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-</w:t>
            </w:r>
            <w:r w:rsidR="001575BB"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108" w:type="dxa"/>
            <w:vAlign w:val="center"/>
          </w:tcPr>
          <w:p w:rsidR="00414BB3" w:rsidRPr="00D9617F" w:rsidRDefault="00BA0782" w:rsidP="009B03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9617F">
              <w:rPr>
                <w:color w:val="000000"/>
                <w:sz w:val="24"/>
                <w:szCs w:val="24"/>
              </w:rPr>
              <w:t xml:space="preserve">Змістовий модуль </w:t>
            </w:r>
            <w:r w:rsidRPr="00D9617F">
              <w:rPr>
                <w:color w:val="000000"/>
                <w:sz w:val="24"/>
                <w:szCs w:val="24"/>
                <w:lang w:val="en-US"/>
              </w:rPr>
              <w:t>1.</w:t>
            </w:r>
            <w:r w:rsidR="005B3ED9" w:rsidRPr="00D9617F">
              <w:rPr>
                <w:color w:val="000000"/>
                <w:sz w:val="24"/>
                <w:szCs w:val="24"/>
              </w:rPr>
              <w:t xml:space="preserve">1. The Art of </w:t>
            </w:r>
            <w:r w:rsidRPr="00D9617F">
              <w:rPr>
                <w:color w:val="000000"/>
                <w:sz w:val="24"/>
                <w:szCs w:val="24"/>
              </w:rPr>
              <w:t>Entertainment</w:t>
            </w:r>
            <w:r w:rsidR="00414BB3" w:rsidRPr="00D9617F">
              <w:rPr>
                <w:sz w:val="24"/>
                <w:szCs w:val="24"/>
              </w:rPr>
              <w:t>, (</w:t>
            </w:r>
            <w:r w:rsidR="001575BB" w:rsidRPr="00D9617F">
              <w:rPr>
                <w:sz w:val="24"/>
                <w:szCs w:val="24"/>
              </w:rPr>
              <w:t>2</w:t>
            </w:r>
            <w:r w:rsidR="009B03BA">
              <w:rPr>
                <w:sz w:val="24"/>
                <w:szCs w:val="24"/>
              </w:rPr>
              <w:t>4</w:t>
            </w:r>
            <w:r w:rsidR="00414BB3" w:rsidRPr="00D9617F">
              <w:rPr>
                <w:sz w:val="24"/>
                <w:szCs w:val="24"/>
              </w:rPr>
              <w:t xml:space="preserve"> год.)</w:t>
            </w:r>
          </w:p>
        </w:tc>
        <w:tc>
          <w:tcPr>
            <w:tcW w:w="4140" w:type="dxa"/>
            <w:vAlign w:val="center"/>
          </w:tcPr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1. Text-Based Vocabulary Study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2. Language Focus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</w:t>
            </w:r>
            <w:r w:rsidRPr="00D9617F">
              <w:rPr>
                <w:sz w:val="24"/>
                <w:szCs w:val="24"/>
              </w:rPr>
              <w:t xml:space="preserve">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3. Listening and Speaking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(3 </w:t>
            </w:r>
            <w:r w:rsidRPr="00D9617F">
              <w:rPr>
                <w:sz w:val="24"/>
                <w:szCs w:val="24"/>
              </w:rPr>
              <w:t>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4. Reading</w:t>
            </w:r>
            <w:r w:rsidRPr="00D9617F">
              <w:rPr>
                <w:sz w:val="24"/>
                <w:szCs w:val="24"/>
              </w:rPr>
              <w:t>, (</w:t>
            </w:r>
            <w:r w:rsidR="009B03BA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5. English in Use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6. Writing: Explaining Implied Meanings</w:t>
            </w:r>
            <w:r w:rsidRPr="00D9617F">
              <w:rPr>
                <w:sz w:val="24"/>
                <w:szCs w:val="24"/>
              </w:rPr>
              <w:t>, (</w:t>
            </w:r>
            <w:r w:rsidR="009B03BA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7. Writing Reviews</w:t>
            </w:r>
            <w:r w:rsidRPr="00D9617F">
              <w:rPr>
                <w:sz w:val="24"/>
                <w:szCs w:val="24"/>
              </w:rPr>
              <w:t>, (2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8. Film Analysis</w:t>
            </w:r>
            <w:r w:rsidRPr="00D9617F">
              <w:rPr>
                <w:sz w:val="24"/>
                <w:szCs w:val="24"/>
              </w:rPr>
              <w:t>, (2 год.)</w:t>
            </w:r>
          </w:p>
          <w:p w:rsidR="00C23098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9. Revision and Testing</w:t>
            </w:r>
            <w:r w:rsidRPr="00D9617F">
              <w:rPr>
                <w:sz w:val="24"/>
                <w:szCs w:val="24"/>
              </w:rPr>
              <w:t>, (2 год.)</w:t>
            </w:r>
          </w:p>
          <w:p w:rsidR="00414BB3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14BB3" w:rsidRPr="005F2D0D" w:rsidTr="00C23098">
        <w:trPr>
          <w:trHeight w:val="828"/>
        </w:trPr>
        <w:tc>
          <w:tcPr>
            <w:tcW w:w="1103" w:type="dxa"/>
            <w:vAlign w:val="center"/>
          </w:tcPr>
          <w:p w:rsidR="00414BB3" w:rsidRPr="00D9617F" w:rsidRDefault="001575BB" w:rsidP="00414BB3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highlight w:val="yellow"/>
                <w:lang w:val="uk-UA" w:eastAsia="uk-UA"/>
              </w:rPr>
            </w:pPr>
            <w:r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5</w:t>
            </w:r>
            <w:r w:rsidR="00EA050E"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-</w:t>
            </w:r>
            <w:r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108" w:type="dxa"/>
            <w:vAlign w:val="center"/>
          </w:tcPr>
          <w:p w:rsidR="00414BB3" w:rsidRPr="00D9617F" w:rsidRDefault="005B3ED9" w:rsidP="001575B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Змістовий модуль 1.2. Born to Win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!</w:t>
            </w:r>
            <w:r w:rsidR="00414BB3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1575BB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14BB3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140" w:type="dxa"/>
            <w:vAlign w:val="center"/>
          </w:tcPr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10. Text-Based Vocabulary Study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11. Language Focus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12. Listening and Speaking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(3 </w:t>
            </w:r>
            <w:r w:rsidRPr="00D9617F">
              <w:rPr>
                <w:sz w:val="24"/>
                <w:szCs w:val="24"/>
              </w:rPr>
              <w:t>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13. Reading</w:t>
            </w:r>
            <w:r w:rsidRPr="00D9617F">
              <w:rPr>
                <w:sz w:val="24"/>
                <w:szCs w:val="24"/>
              </w:rPr>
              <w:t>, (2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14. English in Use</w:t>
            </w:r>
            <w:r w:rsidRPr="00D9617F">
              <w:rPr>
                <w:sz w:val="24"/>
                <w:szCs w:val="24"/>
              </w:rPr>
              <w:t xml:space="preserve">, </w:t>
            </w:r>
            <w:r w:rsidR="00C23098" w:rsidRPr="00D9617F">
              <w:rPr>
                <w:sz w:val="24"/>
                <w:szCs w:val="24"/>
              </w:rPr>
              <w:t>(3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15. Writing: Focus on Details</w:t>
            </w:r>
            <w:r w:rsidR="009B03BA">
              <w:rPr>
                <w:sz w:val="24"/>
                <w:szCs w:val="24"/>
              </w:rPr>
              <w:t>, (2 </w:t>
            </w:r>
            <w:r w:rsidRPr="00D9617F">
              <w:rPr>
                <w:sz w:val="24"/>
                <w:szCs w:val="24"/>
              </w:rPr>
              <w:t>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16. Writing Proposals</w:t>
            </w:r>
            <w:r w:rsidRPr="00D9617F">
              <w:rPr>
                <w:sz w:val="24"/>
                <w:szCs w:val="24"/>
              </w:rPr>
              <w:t>, (2 год.)</w:t>
            </w:r>
          </w:p>
          <w:p w:rsidR="005B3ED9" w:rsidRPr="00D9617F" w:rsidRDefault="005B3ED9" w:rsidP="005B3E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17. Film Analysis</w:t>
            </w:r>
            <w:r w:rsidRPr="00D9617F">
              <w:rPr>
                <w:sz w:val="24"/>
                <w:szCs w:val="24"/>
              </w:rPr>
              <w:t>, (2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414BB3" w:rsidRPr="00D9617F" w:rsidRDefault="005B3ED9" w:rsidP="005B3E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 Revision and Testing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(2 год.)</w:t>
            </w:r>
          </w:p>
          <w:p w:rsidR="00582AC9" w:rsidRPr="00D9617F" w:rsidRDefault="00582AC9" w:rsidP="005B3ED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414BB3" w:rsidRPr="005F2D0D" w:rsidTr="00C23098">
        <w:trPr>
          <w:trHeight w:val="828"/>
        </w:trPr>
        <w:tc>
          <w:tcPr>
            <w:tcW w:w="1103" w:type="dxa"/>
            <w:vAlign w:val="center"/>
          </w:tcPr>
          <w:p w:rsidR="00414BB3" w:rsidRPr="00D9617F" w:rsidRDefault="001575BB" w:rsidP="00414BB3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highlight w:val="yellow"/>
                <w:lang w:val="uk-UA" w:eastAsia="uk-UA"/>
              </w:rPr>
            </w:pPr>
            <w:r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10</w:t>
            </w:r>
            <w:r w:rsidR="00EA050E"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-</w:t>
            </w:r>
            <w:r w:rsidRPr="009B03BA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108" w:type="dxa"/>
            <w:vAlign w:val="center"/>
          </w:tcPr>
          <w:p w:rsidR="00414BB3" w:rsidRPr="00D9617F" w:rsidRDefault="005B3ED9" w:rsidP="009B03BA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Змістовий модуль 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Respect!</w:t>
            </w:r>
            <w:r w:rsidR="00EA050E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1575BB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0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23098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EA050E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4140" w:type="dxa"/>
            <w:vAlign w:val="center"/>
          </w:tcPr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19. Text-Based Vocabulary Study</w:t>
            </w:r>
            <w:r w:rsidR="00582AC9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="00582AC9"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20. Language Focus</w:t>
            </w:r>
            <w:r w:rsidR="00582AC9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 xml:space="preserve">3 </w:t>
            </w:r>
            <w:r w:rsidR="00582AC9" w:rsidRPr="00D9617F">
              <w:rPr>
                <w:sz w:val="24"/>
                <w:szCs w:val="24"/>
              </w:rPr>
              <w:t>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21. Listening and Speaking</w:t>
            </w:r>
            <w:r w:rsidR="00582AC9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3 </w:t>
            </w:r>
            <w:r w:rsidR="00582AC9" w:rsidRPr="00D9617F">
              <w:rPr>
                <w:sz w:val="24"/>
                <w:szCs w:val="24"/>
              </w:rPr>
              <w:t>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22. Reading</w:t>
            </w:r>
            <w:r w:rsidR="00582AC9" w:rsidRPr="00D9617F">
              <w:rPr>
                <w:sz w:val="24"/>
                <w:szCs w:val="24"/>
              </w:rPr>
              <w:t>, (</w:t>
            </w:r>
            <w:r w:rsidR="009B03BA">
              <w:rPr>
                <w:sz w:val="24"/>
                <w:szCs w:val="24"/>
              </w:rPr>
              <w:t>2</w:t>
            </w:r>
            <w:r w:rsidR="00582AC9"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23. English in Use</w:t>
            </w:r>
            <w:r w:rsidR="00582AC9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="00582AC9"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24. Writing: Excluding Irrelevant Information</w:t>
            </w:r>
            <w:r w:rsidR="00582AC9" w:rsidRPr="00D9617F">
              <w:rPr>
                <w:sz w:val="24"/>
                <w:szCs w:val="24"/>
              </w:rPr>
              <w:t>, (</w:t>
            </w:r>
            <w:r w:rsidR="009B03BA">
              <w:rPr>
                <w:sz w:val="24"/>
                <w:szCs w:val="24"/>
              </w:rPr>
              <w:t>3</w:t>
            </w:r>
            <w:r w:rsidR="00582AC9" w:rsidRPr="00D9617F">
              <w:rPr>
                <w:sz w:val="24"/>
                <w:szCs w:val="24"/>
              </w:rPr>
              <w:t xml:space="preserve"> год.)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25. Writing: Discursive Essays</w:t>
            </w:r>
            <w:r w:rsidR="00582AC9" w:rsidRPr="00D9617F">
              <w:rPr>
                <w:sz w:val="24"/>
                <w:szCs w:val="24"/>
              </w:rPr>
              <w:t>, (2 год.)</w:t>
            </w:r>
          </w:p>
          <w:p w:rsidR="005B3ED9" w:rsidRPr="00D9617F" w:rsidRDefault="005B3ED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26. Film Analysis</w:t>
            </w:r>
            <w:r w:rsidR="00582AC9" w:rsidRPr="00D9617F">
              <w:rPr>
                <w:sz w:val="24"/>
                <w:szCs w:val="24"/>
              </w:rPr>
              <w:t>, (2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B3ED9" w:rsidP="005B3ED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27. Revision and Testing</w:t>
            </w:r>
            <w:r w:rsidR="00582AC9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(2</w:t>
            </w:r>
            <w:r w:rsidR="00C23098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82AC9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  <w:p w:rsidR="00C23098" w:rsidRPr="00D9617F" w:rsidRDefault="00C23098" w:rsidP="005B3ED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5F2D0D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D73A7B" w:rsidRDefault="00582AC9" w:rsidP="005611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9617F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М</w:t>
            </w:r>
            <w:r w:rsidR="00561129" w:rsidRPr="00D9617F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одуль </w:t>
            </w:r>
            <w:r w:rsidR="00561129" w:rsidRPr="00D961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  <w:r w:rsidR="00414BB3" w:rsidRPr="00D9617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r w:rsidRPr="00D96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Professional and Natural Environments</w:t>
            </w:r>
            <w:r w:rsidR="00D73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61129" w:rsidRPr="00D73A7B" w:rsidRDefault="00D73A7B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(2 семестр)</w:t>
            </w:r>
          </w:p>
        </w:tc>
      </w:tr>
      <w:tr w:rsidR="00582AC9" w:rsidRPr="005F2D0D" w:rsidTr="00C23098">
        <w:trPr>
          <w:trHeight w:val="1113"/>
        </w:trPr>
        <w:tc>
          <w:tcPr>
            <w:tcW w:w="1103" w:type="dxa"/>
            <w:vAlign w:val="center"/>
          </w:tcPr>
          <w:p w:rsidR="00582AC9" w:rsidRPr="00D73A7B" w:rsidRDefault="001575BB" w:rsidP="00D73A7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  <w:r w:rsidR="00582AC9"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-</w:t>
            </w:r>
            <w:r w:rsidR="00D73A7B"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108" w:type="dxa"/>
            <w:vAlign w:val="center"/>
          </w:tcPr>
          <w:p w:rsidR="00582AC9" w:rsidRPr="00D9617F" w:rsidRDefault="00582AC9" w:rsidP="001575BB">
            <w:pPr>
              <w:rPr>
                <w:rFonts w:ascii="Times New Roman" w:eastAsia="Arial" w:hAnsi="Times New Roman" w:cs="Times New Roman"/>
                <w:sz w:val="24"/>
                <w:szCs w:val="24"/>
                <w:lang w:val="en-US" w:eastAsia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Змістовий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2.1. Another Day, Another Dollar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1575BB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23098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140" w:type="dxa"/>
            <w:vAlign w:val="center"/>
          </w:tcPr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28. Text-Based Vocabulary Study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4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29. Language Focus</w:t>
            </w:r>
            <w:r w:rsidR="00C23098" w:rsidRPr="00D9617F">
              <w:rPr>
                <w:sz w:val="24"/>
                <w:szCs w:val="24"/>
              </w:rPr>
              <w:t>, (4</w:t>
            </w:r>
            <w:r w:rsidRPr="00D9617F">
              <w:rPr>
                <w:sz w:val="24"/>
                <w:szCs w:val="24"/>
              </w:rPr>
              <w:t xml:space="preserve">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30. Listening and Speaking</w:t>
            </w:r>
            <w:r w:rsidR="00C23098" w:rsidRPr="00D9617F">
              <w:rPr>
                <w:sz w:val="24"/>
                <w:szCs w:val="24"/>
              </w:rPr>
              <w:t>, (3 </w:t>
            </w:r>
            <w:r w:rsidRPr="00D9617F">
              <w:rPr>
                <w:sz w:val="24"/>
                <w:szCs w:val="24"/>
              </w:rPr>
              <w:t>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31. Reading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32. English in Use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4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33. Writing: Summaries. Formal Letters (A Letter of Application)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3 </w:t>
            </w:r>
            <w:r w:rsidRPr="00D9617F">
              <w:rPr>
                <w:sz w:val="24"/>
                <w:szCs w:val="24"/>
              </w:rPr>
              <w:t>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34. Writing: Formal Letters (A Letter of Complaint. A Letter of Apology)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35. Film Analysis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Pr="00D9617F">
              <w:rPr>
                <w:sz w:val="24"/>
                <w:szCs w:val="24"/>
              </w:rPr>
              <w:t xml:space="preserve"> год.)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82AC9" w:rsidP="00C23098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36. Revision and Testing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C23098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  <w:tr w:rsidR="00582AC9" w:rsidRPr="005F2D0D" w:rsidTr="00C23098">
        <w:trPr>
          <w:trHeight w:val="2375"/>
        </w:trPr>
        <w:tc>
          <w:tcPr>
            <w:tcW w:w="1103" w:type="dxa"/>
            <w:vAlign w:val="center"/>
          </w:tcPr>
          <w:p w:rsidR="00582AC9" w:rsidRPr="00D73A7B" w:rsidRDefault="00D73A7B" w:rsidP="00D73A7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8</w:t>
            </w:r>
            <w:r w:rsidR="00582AC9"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-</w:t>
            </w:r>
            <w:r w:rsidRPr="00D73A7B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108" w:type="dxa"/>
            <w:vAlign w:val="center"/>
          </w:tcPr>
          <w:p w:rsidR="00582AC9" w:rsidRPr="00D9617F" w:rsidRDefault="00582AC9" w:rsidP="0056112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Змістовий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2.2. Our Planet, Our Home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1575BB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23098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Pr="00D9617F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582AC9" w:rsidRPr="00D9617F" w:rsidRDefault="00582AC9" w:rsidP="00561129">
            <w:pPr>
              <w:jc w:val="both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40" w:type="dxa"/>
            <w:vAlign w:val="center"/>
          </w:tcPr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37. Text-Based Vocabulary Study</w:t>
            </w:r>
            <w:r w:rsidR="00C23098" w:rsidRPr="00D9617F">
              <w:rPr>
                <w:sz w:val="24"/>
                <w:szCs w:val="24"/>
              </w:rPr>
              <w:t>, (4</w:t>
            </w:r>
            <w:r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38. Language Focus</w:t>
            </w:r>
            <w:r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4</w:t>
            </w:r>
            <w:r w:rsidRPr="00D9617F">
              <w:rPr>
                <w:sz w:val="24"/>
                <w:szCs w:val="24"/>
              </w:rPr>
              <w:t xml:space="preserve"> год.)</w:t>
            </w:r>
            <w:r w:rsidRPr="00D9617F">
              <w:rPr>
                <w:color w:val="000000"/>
                <w:sz w:val="24"/>
                <w:szCs w:val="24"/>
              </w:rPr>
              <w:t xml:space="preserve">  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39. Listening and Speaking</w:t>
            </w:r>
            <w:r w:rsidR="00E43A17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3 </w:t>
            </w:r>
            <w:r w:rsidR="00E43A17" w:rsidRPr="00D9617F">
              <w:rPr>
                <w:sz w:val="24"/>
                <w:szCs w:val="24"/>
              </w:rPr>
              <w:t>год.)</w:t>
            </w:r>
            <w:r w:rsidR="00E43A17" w:rsidRPr="00D9617F">
              <w:rPr>
                <w:color w:val="000000"/>
                <w:sz w:val="24"/>
                <w:szCs w:val="24"/>
              </w:rPr>
              <w:t xml:space="preserve"> 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40. Reading</w:t>
            </w:r>
            <w:r w:rsidR="00E43A17" w:rsidRPr="00D9617F">
              <w:rPr>
                <w:sz w:val="24"/>
                <w:szCs w:val="24"/>
              </w:rPr>
              <w:t>, (</w:t>
            </w:r>
            <w:r w:rsidR="00C23098" w:rsidRPr="00D9617F">
              <w:rPr>
                <w:sz w:val="24"/>
                <w:szCs w:val="24"/>
              </w:rPr>
              <w:t>3</w:t>
            </w:r>
            <w:r w:rsidR="00E43A17"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41. English in Use</w:t>
            </w:r>
            <w:r w:rsidR="00E43A17" w:rsidRPr="00D9617F">
              <w:rPr>
                <w:sz w:val="24"/>
                <w:szCs w:val="24"/>
              </w:rPr>
              <w:t>, (</w:t>
            </w:r>
            <w:r w:rsidR="001575BB" w:rsidRPr="00D9617F">
              <w:rPr>
                <w:sz w:val="24"/>
                <w:szCs w:val="24"/>
              </w:rPr>
              <w:t>4</w:t>
            </w:r>
            <w:r w:rsidR="00E43A17"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42. Writing: Argumentative Essay</w:t>
            </w:r>
            <w:r w:rsidR="00E43A17" w:rsidRPr="00D9617F">
              <w:rPr>
                <w:sz w:val="24"/>
                <w:szCs w:val="24"/>
              </w:rPr>
              <w:t>, (</w:t>
            </w:r>
            <w:r w:rsidR="001575BB" w:rsidRPr="00D9617F">
              <w:rPr>
                <w:sz w:val="24"/>
                <w:szCs w:val="24"/>
              </w:rPr>
              <w:t>3</w:t>
            </w:r>
            <w:r w:rsidR="00E43A17"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43. Writing: Articles. Comparing Different Types of Writing</w:t>
            </w:r>
            <w:r w:rsidR="00E43A17" w:rsidRPr="00D9617F">
              <w:rPr>
                <w:sz w:val="24"/>
                <w:szCs w:val="24"/>
              </w:rPr>
              <w:t>, (</w:t>
            </w:r>
            <w:r w:rsidR="001575BB" w:rsidRPr="00D9617F">
              <w:rPr>
                <w:sz w:val="24"/>
                <w:szCs w:val="24"/>
              </w:rPr>
              <w:t>3</w:t>
            </w:r>
            <w:r w:rsidR="00E43A17" w:rsidRPr="00D9617F">
              <w:rPr>
                <w:sz w:val="24"/>
                <w:szCs w:val="24"/>
              </w:rPr>
              <w:t xml:space="preserve"> год.)</w:t>
            </w:r>
          </w:p>
          <w:p w:rsidR="00582AC9" w:rsidRPr="00D9617F" w:rsidRDefault="00582AC9" w:rsidP="00582A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9617F">
              <w:rPr>
                <w:color w:val="000000"/>
                <w:sz w:val="24"/>
                <w:szCs w:val="24"/>
              </w:rPr>
              <w:t>Тема 44. Film Analysis</w:t>
            </w:r>
            <w:r w:rsidR="00E43A17" w:rsidRPr="00D9617F">
              <w:rPr>
                <w:sz w:val="24"/>
                <w:szCs w:val="24"/>
              </w:rPr>
              <w:t>, (</w:t>
            </w:r>
            <w:r w:rsidR="001575BB" w:rsidRPr="00D9617F">
              <w:rPr>
                <w:sz w:val="24"/>
                <w:szCs w:val="24"/>
              </w:rPr>
              <w:t>3</w:t>
            </w:r>
            <w:r w:rsidR="00E43A17" w:rsidRPr="00D9617F">
              <w:rPr>
                <w:sz w:val="24"/>
                <w:szCs w:val="24"/>
              </w:rPr>
              <w:t xml:space="preserve"> год.)</w:t>
            </w:r>
            <w:r w:rsidR="00E43A17" w:rsidRPr="00D9617F">
              <w:rPr>
                <w:color w:val="000000"/>
                <w:sz w:val="24"/>
                <w:szCs w:val="24"/>
              </w:rPr>
              <w:t xml:space="preserve"> </w:t>
            </w:r>
            <w:r w:rsidRPr="00D9617F">
              <w:rPr>
                <w:color w:val="000000"/>
                <w:sz w:val="24"/>
                <w:szCs w:val="24"/>
              </w:rPr>
              <w:t xml:space="preserve"> </w:t>
            </w:r>
          </w:p>
          <w:p w:rsidR="00582AC9" w:rsidRPr="00D9617F" w:rsidRDefault="00582AC9" w:rsidP="001575BB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D96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45. Revision and Testing</w:t>
            </w:r>
            <w:r w:rsidR="00E43A17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r w:rsidR="001575BB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43A17"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:rsidR="00561129" w:rsidRPr="00FD1980" w:rsidRDefault="00D33A7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D1980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D11F1A" w:rsidRDefault="00D11F1A" w:rsidP="00D11F1A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66D">
        <w:rPr>
          <w:rFonts w:ascii="Times New Roman" w:hAnsi="Times New Roman"/>
          <w:sz w:val="24"/>
          <w:szCs w:val="24"/>
        </w:rPr>
        <w:t>Самостійна роботи з дисципліни «</w:t>
      </w:r>
      <w:r w:rsidR="00547517">
        <w:rPr>
          <w:rFonts w:ascii="Times New Roman" w:hAnsi="Times New Roman"/>
          <w:sz w:val="24"/>
          <w:szCs w:val="24"/>
          <w:lang w:val="uk-UA"/>
        </w:rPr>
        <w:t>Практичний курс першої основної мови</w:t>
      </w:r>
      <w:r w:rsidRPr="006B566D">
        <w:rPr>
          <w:rFonts w:ascii="Times New Roman" w:hAnsi="Times New Roman"/>
          <w:sz w:val="24"/>
          <w:szCs w:val="24"/>
        </w:rPr>
        <w:t>» спрямована на активізацію засвоєння студентами знань, стимулювання прагнення до засвоєння нової інформації, формування здатності творчого опрацювання навчального матеріалу для підготовки до контрольних заходів та заст</w:t>
      </w:r>
      <w:r>
        <w:rPr>
          <w:rFonts w:ascii="Times New Roman" w:hAnsi="Times New Roman"/>
          <w:sz w:val="24"/>
          <w:szCs w:val="24"/>
          <w:lang w:val="uk-UA"/>
        </w:rPr>
        <w:t>ос</w:t>
      </w:r>
      <w:r w:rsidRPr="006B566D">
        <w:rPr>
          <w:rFonts w:ascii="Times New Roman" w:hAnsi="Times New Roman"/>
          <w:sz w:val="24"/>
          <w:szCs w:val="24"/>
        </w:rPr>
        <w:t xml:space="preserve">ування у подальшій </w:t>
      </w:r>
      <w:r>
        <w:rPr>
          <w:rFonts w:ascii="Times New Roman" w:hAnsi="Times New Roman"/>
          <w:sz w:val="24"/>
          <w:szCs w:val="24"/>
          <w:lang w:val="uk-UA"/>
        </w:rPr>
        <w:t>академічній, науково-дослідній та перекладацькій практиці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1F1A" w:rsidRDefault="00D11F1A" w:rsidP="00D11F1A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Зміст самостійної роботи</w:t>
      </w:r>
      <w:r w:rsidRPr="006B566D">
        <w:rPr>
          <w:rFonts w:ascii="Times New Roman" w:hAnsi="Times New Roman"/>
          <w:sz w:val="24"/>
          <w:szCs w:val="24"/>
        </w:rPr>
        <w:t xml:space="preserve"> з дисципліни «</w:t>
      </w:r>
      <w:r w:rsidR="00547517">
        <w:rPr>
          <w:rFonts w:ascii="Times New Roman" w:hAnsi="Times New Roman"/>
          <w:sz w:val="24"/>
          <w:szCs w:val="24"/>
          <w:lang w:val="uk-UA"/>
        </w:rPr>
        <w:t>Практичний курс першої основної мови</w:t>
      </w:r>
      <w:r w:rsidRPr="006B566D">
        <w:rPr>
          <w:rFonts w:ascii="Times New Roman" w:hAnsi="Times New Roman"/>
          <w:sz w:val="24"/>
          <w:szCs w:val="24"/>
        </w:rPr>
        <w:t xml:space="preserve">» полягає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6B566D">
        <w:rPr>
          <w:rFonts w:ascii="Times New Roman" w:hAnsi="Times New Roman"/>
          <w:sz w:val="24"/>
          <w:szCs w:val="24"/>
        </w:rPr>
        <w:t xml:space="preserve"> опрацюванні </w:t>
      </w:r>
      <w:r>
        <w:rPr>
          <w:rFonts w:ascii="Times New Roman" w:hAnsi="Times New Roman"/>
          <w:sz w:val="24"/>
          <w:szCs w:val="24"/>
          <w:lang w:val="uk-UA"/>
        </w:rPr>
        <w:t>здобувачами освіти</w:t>
      </w:r>
      <w:r w:rsidRPr="006B566D">
        <w:rPr>
          <w:rFonts w:ascii="Times New Roman" w:hAnsi="Times New Roman"/>
          <w:sz w:val="24"/>
          <w:szCs w:val="24"/>
        </w:rPr>
        <w:t xml:space="preserve"> матеріалу,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6B566D">
        <w:rPr>
          <w:rFonts w:ascii="Times New Roman" w:hAnsi="Times New Roman"/>
          <w:sz w:val="24"/>
          <w:szCs w:val="24"/>
        </w:rPr>
        <w:t xml:space="preserve"> бу</w:t>
      </w:r>
      <w:r>
        <w:rPr>
          <w:rFonts w:ascii="Times New Roman" w:hAnsi="Times New Roman"/>
          <w:sz w:val="24"/>
          <w:szCs w:val="24"/>
          <w:lang w:val="uk-UA"/>
        </w:rPr>
        <w:t xml:space="preserve">в презентований на </w:t>
      </w:r>
      <w:r w:rsidR="00547517">
        <w:rPr>
          <w:rFonts w:ascii="Times New Roman" w:hAnsi="Times New Roman"/>
          <w:sz w:val="24"/>
          <w:szCs w:val="24"/>
          <w:lang w:val="uk-UA"/>
        </w:rPr>
        <w:t>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заняттях;</w:t>
      </w:r>
      <w:r w:rsidRPr="006B566D">
        <w:rPr>
          <w:rFonts w:ascii="Times New Roman" w:hAnsi="Times New Roman"/>
          <w:sz w:val="24"/>
          <w:szCs w:val="24"/>
        </w:rPr>
        <w:t xml:space="preserve"> опрацюванн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 xml:space="preserve"> розділів 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</w:rPr>
        <w:t>виконанн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B566D">
        <w:rPr>
          <w:rFonts w:ascii="Times New Roman" w:hAnsi="Times New Roman"/>
          <w:sz w:val="24"/>
          <w:szCs w:val="24"/>
        </w:rPr>
        <w:t xml:space="preserve"> завдань, які виносяться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Pr="006B5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самостійне вивчення</w:t>
      </w:r>
      <w:r w:rsidRPr="006B566D">
        <w:rPr>
          <w:rFonts w:ascii="Times New Roman" w:hAnsi="Times New Roman"/>
          <w:sz w:val="24"/>
          <w:szCs w:val="24"/>
        </w:rPr>
        <w:t>; підготовки контрольно</w:t>
      </w:r>
      <w:r>
        <w:rPr>
          <w:rFonts w:ascii="Times New Roman" w:hAnsi="Times New Roman"/>
          <w:sz w:val="24"/>
          <w:szCs w:val="24"/>
        </w:rPr>
        <w:t>ї роботи для студентів заочно</w:t>
      </w:r>
      <w:r>
        <w:rPr>
          <w:rFonts w:ascii="Times New Roman" w:hAnsi="Times New Roman"/>
          <w:sz w:val="24"/>
          <w:szCs w:val="24"/>
          <w:lang w:val="uk-UA"/>
        </w:rPr>
        <w:t>ї форми навчання</w:t>
      </w:r>
      <w:r w:rsidRPr="006B566D">
        <w:rPr>
          <w:rFonts w:ascii="Times New Roman" w:hAnsi="Times New Roman"/>
          <w:sz w:val="24"/>
          <w:szCs w:val="24"/>
        </w:rPr>
        <w:t>; підготовки до поточного та підсумкового контролю.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6885"/>
        <w:gridCol w:w="1701"/>
      </w:tblGrid>
      <w:tr w:rsidR="00D11F1A" w:rsidRPr="00D11F1A" w:rsidTr="00D11F1A">
        <w:tc>
          <w:tcPr>
            <w:tcW w:w="628" w:type="dxa"/>
            <w:shd w:val="clear" w:color="auto" w:fill="auto"/>
          </w:tcPr>
          <w:p w:rsidR="00D11F1A" w:rsidRPr="00D11F1A" w:rsidRDefault="00D11F1A" w:rsidP="00742A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D11F1A" w:rsidRPr="00D11F1A" w:rsidRDefault="00D11F1A" w:rsidP="00742A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885" w:type="dxa"/>
          </w:tcPr>
          <w:p w:rsidR="00D11F1A" w:rsidRPr="00D11F1A" w:rsidRDefault="00D11F1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F1A" w:rsidRPr="00D9617F" w:rsidRDefault="00D11F1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47517" w:rsidRPr="005F2D0D" w:rsidTr="00742A78">
        <w:tc>
          <w:tcPr>
            <w:tcW w:w="9214" w:type="dxa"/>
            <w:gridSpan w:val="3"/>
            <w:shd w:val="clear" w:color="auto" w:fill="auto"/>
            <w:vAlign w:val="center"/>
          </w:tcPr>
          <w:p w:rsidR="00547517" w:rsidRPr="00D9617F" w:rsidRDefault="00547517" w:rsidP="00547517">
            <w:pPr>
              <w:tabs>
                <w:tab w:val="left" w:pos="26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Модуль 1</w:t>
            </w: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Cultural and Social Issues</w:t>
            </w:r>
          </w:p>
        </w:tc>
      </w:tr>
      <w:tr w:rsidR="00547517" w:rsidRPr="005F2D0D" w:rsidTr="00742A78">
        <w:tc>
          <w:tcPr>
            <w:tcW w:w="9214" w:type="dxa"/>
            <w:gridSpan w:val="3"/>
            <w:shd w:val="clear" w:color="auto" w:fill="auto"/>
            <w:vAlign w:val="center"/>
          </w:tcPr>
          <w:p w:rsidR="00547517" w:rsidRPr="00D9617F" w:rsidRDefault="00547517" w:rsidP="00547517">
            <w:pPr>
              <w:tabs>
                <w:tab w:val="left" w:pos="26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1.1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96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Art of Entertainment</w:t>
            </w:r>
          </w:p>
        </w:tc>
      </w:tr>
      <w:tr w:rsidR="00547517" w:rsidRPr="00D11F1A" w:rsidTr="00742A78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547517">
              <w:rPr>
                <w:color w:val="000000"/>
                <w:sz w:val="24"/>
                <w:szCs w:val="24"/>
              </w:rPr>
              <w:t>Тема 1. Text-Based Vocabulary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Language Focus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Listening and Speaking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Reading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FE1A7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 in 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Writing: Explaining Implied Meanings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Writing Reviews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Film Analysis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D11F1A" w:rsidTr="00D11F1A">
        <w:tc>
          <w:tcPr>
            <w:tcW w:w="628" w:type="dxa"/>
            <w:shd w:val="clear" w:color="auto" w:fill="auto"/>
          </w:tcPr>
          <w:p w:rsidR="00547517" w:rsidRPr="00D11F1A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85" w:type="dxa"/>
          </w:tcPr>
          <w:p w:rsidR="00547517" w:rsidRPr="00547517" w:rsidRDefault="00547517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54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54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Revision and Testing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517" w:rsidRPr="00D9617F" w:rsidRDefault="0054751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547517" w:rsidRPr="005F2D0D" w:rsidTr="00547517">
        <w:trPr>
          <w:trHeight w:val="324"/>
        </w:trPr>
        <w:tc>
          <w:tcPr>
            <w:tcW w:w="9214" w:type="dxa"/>
            <w:gridSpan w:val="3"/>
            <w:shd w:val="clear" w:color="auto" w:fill="auto"/>
          </w:tcPr>
          <w:p w:rsidR="00547517" w:rsidRPr="00D9617F" w:rsidRDefault="00547517" w:rsidP="005475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1.2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Born to Win!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10. Text-Based Vocabulary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 xml:space="preserve">Тема 11. Language Focus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 xml:space="preserve">Тема 12. Listening and Speaking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13. Reading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FE1A7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1F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14. English in 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EB35BB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15. Writing: Focus on Details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FE1A7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16. Writing Proposals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D11F1A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 xml:space="preserve">Тема 17. Film Analysis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885" w:type="dxa"/>
          </w:tcPr>
          <w:p w:rsidR="00EB35BB" w:rsidRPr="00EB35BB" w:rsidRDefault="00EB35BB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Revision and Testing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742A78">
        <w:tc>
          <w:tcPr>
            <w:tcW w:w="9214" w:type="dxa"/>
            <w:gridSpan w:val="3"/>
            <w:shd w:val="clear" w:color="auto" w:fill="auto"/>
          </w:tcPr>
          <w:p w:rsidR="00EB35BB" w:rsidRPr="00D9617F" w:rsidRDefault="00EB35BB" w:rsidP="00EB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1.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3. Respect!</w:t>
            </w:r>
          </w:p>
        </w:tc>
      </w:tr>
      <w:tr w:rsidR="00EB35BB" w:rsidRPr="00EB35BB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201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>Тема 19. Text-Based Vocabulary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 xml:space="preserve">Тема 20. Language Focus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201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 xml:space="preserve">Тема 21. Listening and Speaking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>Тема 22. Reading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FE1A77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201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>Тема 23. English in 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EB35BB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>Тема 24. Writing: Excluding Irrelevant Information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2014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EB35BB">
              <w:rPr>
                <w:color w:val="000000"/>
                <w:sz w:val="24"/>
                <w:szCs w:val="24"/>
              </w:rPr>
              <w:t>Тема 25. Writing: Discursive Essays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4"/>
              </w:tabs>
              <w:rPr>
                <w:color w:val="000000"/>
                <w:sz w:val="24"/>
                <w:szCs w:val="24"/>
                <w:lang w:val="en-US"/>
              </w:rPr>
            </w:pPr>
            <w:r w:rsidRPr="00EB35BB">
              <w:rPr>
                <w:color w:val="000000"/>
                <w:sz w:val="24"/>
                <w:szCs w:val="24"/>
              </w:rPr>
              <w:t>Тема 26. Film Analysis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B35BB" w:rsidRPr="00D11F1A" w:rsidTr="00D11F1A">
        <w:tc>
          <w:tcPr>
            <w:tcW w:w="628" w:type="dxa"/>
            <w:shd w:val="clear" w:color="auto" w:fill="auto"/>
          </w:tcPr>
          <w:p w:rsidR="00EB35BB" w:rsidRPr="00EB35BB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885" w:type="dxa"/>
          </w:tcPr>
          <w:p w:rsidR="00EB35BB" w:rsidRPr="00EB35BB" w:rsidRDefault="00EB35BB" w:rsidP="00EB35BB">
            <w:pPr>
              <w:tabs>
                <w:tab w:val="left" w:pos="201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B3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Revision and Testing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5BB" w:rsidRPr="00D9617F" w:rsidRDefault="00EB35BB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742A78" w:rsidRPr="005F2D0D" w:rsidTr="00742A78">
        <w:tc>
          <w:tcPr>
            <w:tcW w:w="9214" w:type="dxa"/>
            <w:gridSpan w:val="3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одуль</w:t>
            </w: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</w:t>
            </w:r>
            <w:r w:rsidRPr="00D9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Professional and Natural Environments</w:t>
            </w:r>
          </w:p>
        </w:tc>
      </w:tr>
      <w:tr w:rsidR="00742A78" w:rsidRPr="005F2D0D" w:rsidTr="00742A78">
        <w:tc>
          <w:tcPr>
            <w:tcW w:w="9214" w:type="dxa"/>
            <w:gridSpan w:val="3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2.1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96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Another Day, Another Dollar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>Тема 28. Text-Based Vocabulary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 xml:space="preserve">Тема 29. Language Focus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Listening and Speaking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>Тема 31. Reading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>Тема 32. English in 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>Тема 33. Writing: Summaries. Formal Letters (A Letter of Application)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742A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34. Writing: Formal Letters </w:t>
            </w:r>
          </w:p>
          <w:p w:rsidR="00742A78" w:rsidRPr="00742A78" w:rsidRDefault="00742A78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A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(A Letter of Complaint. </w:t>
            </w:r>
            <w:r w:rsidRPr="000258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Letter of Apology)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742A78">
              <w:rPr>
                <w:color w:val="000000"/>
                <w:sz w:val="24"/>
                <w:szCs w:val="24"/>
              </w:rPr>
              <w:t xml:space="preserve">Тема 35. Film Analysis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742A78" w:rsidRPr="00742A78" w:rsidTr="00D11F1A">
        <w:tc>
          <w:tcPr>
            <w:tcW w:w="628" w:type="dxa"/>
            <w:shd w:val="clear" w:color="auto" w:fill="auto"/>
          </w:tcPr>
          <w:p w:rsidR="00742A78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6885" w:type="dxa"/>
          </w:tcPr>
          <w:p w:rsidR="00742A78" w:rsidRPr="00742A78" w:rsidRDefault="00742A78" w:rsidP="0074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36. Revision and Testing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A78" w:rsidRPr="00D9617F" w:rsidRDefault="00742A78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5F2D0D" w:rsidTr="00C02715">
        <w:tc>
          <w:tcPr>
            <w:tcW w:w="9214" w:type="dxa"/>
            <w:gridSpan w:val="3"/>
            <w:shd w:val="clear" w:color="auto" w:fill="auto"/>
          </w:tcPr>
          <w:p w:rsidR="00A6500A" w:rsidRPr="00D9617F" w:rsidRDefault="00A6500A" w:rsidP="00A6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2.2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9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96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Our Planet, Our Home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A6500A">
              <w:rPr>
                <w:color w:val="000000"/>
                <w:sz w:val="24"/>
                <w:szCs w:val="24"/>
              </w:rPr>
              <w:t>Тема 37. Text-Based Vocabulary Study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 xml:space="preserve">Тема 38. Language Focus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 xml:space="preserve">Тема 39. Listening and Speaking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>Тема 40. Reading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>Тема 41. English in 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>Тема 42. Writing: Argumentative Essay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>Тема 43. Writing: Articles. Comparing Different Types of Writing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A6500A">
              <w:rPr>
                <w:color w:val="000000"/>
                <w:sz w:val="24"/>
                <w:szCs w:val="24"/>
              </w:rPr>
              <w:t xml:space="preserve">Тема 44. Film Analysis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6500A" w:rsidRPr="00742A78" w:rsidTr="00D11F1A">
        <w:tc>
          <w:tcPr>
            <w:tcW w:w="628" w:type="dxa"/>
            <w:shd w:val="clear" w:color="auto" w:fill="auto"/>
          </w:tcPr>
          <w:p w:rsidR="00A6500A" w:rsidRDefault="00A6500A" w:rsidP="0074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6885" w:type="dxa"/>
          </w:tcPr>
          <w:p w:rsidR="00A6500A" w:rsidRPr="00A6500A" w:rsidRDefault="00A6500A" w:rsidP="00D6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A650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45. Revision and Testing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00A" w:rsidRPr="00D9617F" w:rsidRDefault="00A6500A" w:rsidP="00D6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61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561129" w:rsidRPr="00BB5C09" w:rsidRDefault="00D33A71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lastRenderedPageBreak/>
        <w:pict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06361A" w:rsidRDefault="0006361A" w:rsidP="0015361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15361F" w:rsidRPr="0015361F" w:rsidRDefault="00323F5C" w:rsidP="0015361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5361F">
        <w:rPr>
          <w:sz w:val="24"/>
          <w:szCs w:val="24"/>
        </w:rPr>
        <w:t xml:space="preserve">1. </w:t>
      </w:r>
      <w:r w:rsidR="0015361F" w:rsidRPr="0015361F">
        <w:rPr>
          <w:color w:val="000000"/>
          <w:sz w:val="24"/>
          <w:szCs w:val="24"/>
        </w:rPr>
        <w:t>Методичні вказівки із мультимедіа завданнями з дисциліни «Практичний курс основної іноземної мови (англійської)» для студентів-магістрів спеціальності 035 «Філологія (германські мови та літератури (переклад включно)» всіх форм навчання / укл.: Н. В. Лазебна, А. Б. Підгорна. Запоріжжя : Національний університет «Запорізька політехніка», 2021. 42 с.</w:t>
      </w:r>
    </w:p>
    <w:p w:rsidR="0015361F" w:rsidRPr="0015361F" w:rsidRDefault="0015361F" w:rsidP="0015361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15361F">
        <w:rPr>
          <w:color w:val="000000"/>
          <w:sz w:val="24"/>
          <w:szCs w:val="24"/>
        </w:rPr>
        <w:t>2. Стандарт вищої освіти за спеціальністю 035 «Філологія» галузі знань 03 «Гуманітарні науки» для другого (магістерського) рівня вищої освіти / Міністерство освіти і науки України (наказ МОН України № 871 від 20.06.2019 р.).</w:t>
      </w:r>
    </w:p>
    <w:p w:rsidR="00323F5C" w:rsidRPr="0015361F" w:rsidRDefault="0015361F" w:rsidP="0015361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61F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15361F">
        <w:rPr>
          <w:rFonts w:ascii="Times New Roman" w:hAnsi="Times New Roman" w:cs="Times New Roman"/>
          <w:color w:val="000000"/>
          <w:sz w:val="24"/>
          <w:szCs w:val="24"/>
        </w:rPr>
        <w:t>. Освітньо-професійна програма «Германські мови та літератури (переклад включно)». Запоріжжя : НУ «Запорізька політехніка», 2022.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5361F">
        <w:rPr>
          <w:color w:val="000000"/>
          <w:sz w:val="24"/>
          <w:szCs w:val="24"/>
        </w:rPr>
        <w:t xml:space="preserve">. Evans V., Dooley J. Upstream: C2. Proficiency. Student’s Book. </w:t>
      </w:r>
      <w:r w:rsidRPr="0015361F">
        <w:rPr>
          <w:color w:val="000000"/>
          <w:sz w:val="24"/>
          <w:szCs w:val="24"/>
          <w:lang w:val="en-US"/>
        </w:rPr>
        <w:t>[</w:t>
      </w:r>
      <w:r w:rsidRPr="0015361F">
        <w:rPr>
          <w:color w:val="000000"/>
          <w:sz w:val="24"/>
          <w:szCs w:val="24"/>
        </w:rPr>
        <w:t>6</w:t>
      </w:r>
      <w:r w:rsidRPr="0015361F">
        <w:rPr>
          <w:color w:val="000000"/>
          <w:sz w:val="24"/>
          <w:szCs w:val="24"/>
          <w:vertAlign w:val="superscript"/>
        </w:rPr>
        <w:t>th</w:t>
      </w:r>
      <w:r w:rsidRPr="0015361F">
        <w:rPr>
          <w:color w:val="000000"/>
          <w:sz w:val="24"/>
          <w:szCs w:val="24"/>
        </w:rPr>
        <w:t xml:space="preserve"> ed.</w:t>
      </w:r>
      <w:r w:rsidRPr="0015361F">
        <w:rPr>
          <w:color w:val="000000"/>
          <w:sz w:val="24"/>
          <w:szCs w:val="24"/>
          <w:lang w:val="en-US"/>
        </w:rPr>
        <w:t>].</w:t>
      </w:r>
      <w:r w:rsidRPr="0015361F">
        <w:rPr>
          <w:color w:val="000000"/>
          <w:sz w:val="24"/>
          <w:szCs w:val="24"/>
        </w:rPr>
        <w:t xml:space="preserve"> Newbury : Express Publishing, 2017. 272 p.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8">
        <w:r w:rsidRPr="0015361F">
          <w:rPr>
            <w:color w:val="000000"/>
            <w:sz w:val="24"/>
            <w:szCs w:val="24"/>
          </w:rPr>
          <w:t>Hewings M. </w:t>
        </w:r>
      </w:hyperlink>
      <w:r w:rsidRPr="0015361F">
        <w:rPr>
          <w:color w:val="000000"/>
          <w:sz w:val="24"/>
          <w:szCs w:val="24"/>
          <w:highlight w:val="white"/>
        </w:rPr>
        <w:t xml:space="preserve">, </w:t>
      </w:r>
      <w:hyperlink r:id="rId9">
        <w:r w:rsidRPr="0015361F">
          <w:rPr>
            <w:color w:val="000000"/>
            <w:sz w:val="24"/>
            <w:szCs w:val="24"/>
          </w:rPr>
          <w:t>Haines</w:t>
        </w:r>
      </w:hyperlink>
      <w:r w:rsidRPr="0015361F">
        <w:rPr>
          <w:color w:val="000000"/>
          <w:sz w:val="24"/>
          <w:szCs w:val="24"/>
          <w:highlight w:val="white"/>
        </w:rPr>
        <w:t xml:space="preserve"> S.</w:t>
      </w:r>
      <w:r w:rsidRPr="0015361F">
        <w:rPr>
          <w:color w:val="000000"/>
          <w:sz w:val="24"/>
          <w:szCs w:val="24"/>
        </w:rPr>
        <w:t xml:space="preserve"> Grammar and Vocabulary for Advanced Book with Answers and Audio: Self-Study Grammar Reference and Practice. </w:t>
      </w:r>
      <w:r w:rsidRPr="0015361F">
        <w:rPr>
          <w:color w:val="000000"/>
          <w:sz w:val="24"/>
          <w:szCs w:val="24"/>
          <w:highlight w:val="white"/>
        </w:rPr>
        <w:t>Cambri</w:t>
      </w:r>
      <w:r>
        <w:rPr>
          <w:color w:val="000000"/>
          <w:sz w:val="24"/>
          <w:szCs w:val="24"/>
          <w:highlight w:val="white"/>
        </w:rPr>
        <w:t>dge University Press, 2015. 278 </w:t>
      </w:r>
      <w:r w:rsidRPr="0015361F">
        <w:rPr>
          <w:color w:val="000000"/>
          <w:sz w:val="24"/>
          <w:szCs w:val="24"/>
          <w:highlight w:val="white"/>
        </w:rPr>
        <w:t xml:space="preserve">p.  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15361F">
        <w:rPr>
          <w:color w:val="000000"/>
          <w:sz w:val="24"/>
          <w:szCs w:val="24"/>
        </w:rPr>
        <w:t xml:space="preserve">. </w:t>
      </w:r>
      <w:r w:rsidRPr="0015361F">
        <w:rPr>
          <w:color w:val="000000"/>
          <w:sz w:val="24"/>
          <w:szCs w:val="24"/>
          <w:highlight w:val="white"/>
        </w:rPr>
        <w:t>O'Dell F., McCarthy M. Academic Vocabulary in Use. [2</w:t>
      </w:r>
      <w:r w:rsidRPr="0015361F">
        <w:rPr>
          <w:color w:val="000000"/>
          <w:sz w:val="24"/>
          <w:szCs w:val="24"/>
          <w:highlight w:val="white"/>
          <w:vertAlign w:val="superscript"/>
        </w:rPr>
        <w:t>nd</w:t>
      </w:r>
      <w:r w:rsidRPr="0015361F">
        <w:rPr>
          <w:color w:val="000000"/>
          <w:sz w:val="24"/>
          <w:szCs w:val="24"/>
          <w:highlight w:val="white"/>
        </w:rPr>
        <w:t xml:space="preserve"> ed.]. Cambridge University Press, 2016. 174 p.  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7</w:t>
      </w:r>
      <w:r w:rsidRPr="0015361F">
        <w:rPr>
          <w:color w:val="000000"/>
          <w:sz w:val="24"/>
          <w:szCs w:val="24"/>
        </w:rPr>
        <w:t xml:space="preserve">. </w:t>
      </w:r>
      <w:r w:rsidRPr="0015361F">
        <w:rPr>
          <w:color w:val="000000"/>
          <w:sz w:val="24"/>
          <w:szCs w:val="24"/>
          <w:highlight w:val="white"/>
        </w:rPr>
        <w:t>O'Dell F., McCarthy M. English Collocations in Use. Advanced. [2</w:t>
      </w:r>
      <w:r w:rsidRPr="0015361F">
        <w:rPr>
          <w:color w:val="000000"/>
          <w:sz w:val="24"/>
          <w:szCs w:val="24"/>
          <w:highlight w:val="white"/>
          <w:vertAlign w:val="superscript"/>
        </w:rPr>
        <w:t>nd</w:t>
      </w:r>
      <w:r w:rsidRPr="0015361F">
        <w:rPr>
          <w:color w:val="000000"/>
          <w:sz w:val="24"/>
          <w:szCs w:val="24"/>
          <w:highlight w:val="white"/>
        </w:rPr>
        <w:t xml:space="preserve"> ed.]. Cambridge University Press, 2017. 194 p. 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15361F">
        <w:rPr>
          <w:color w:val="000000"/>
          <w:sz w:val="24"/>
          <w:szCs w:val="24"/>
        </w:rPr>
        <w:t>Oxford Collocations Dictionary for Students of English / ed. by Sheila Dignen, Jonathan Crowther and Diana Lea. China: OUP, 2003. 897 р.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5361F">
        <w:rPr>
          <w:color w:val="000000"/>
          <w:sz w:val="24"/>
          <w:szCs w:val="24"/>
        </w:rPr>
        <w:t>9. Oxford Learners’ Dictionaries. URL : https://www.oxfordlearnersdictionaries.com/</w:t>
      </w:r>
    </w:p>
    <w:p w:rsidR="0015361F" w:rsidRPr="0015361F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5361F">
        <w:rPr>
          <w:color w:val="000000"/>
          <w:sz w:val="24"/>
          <w:szCs w:val="24"/>
        </w:rPr>
        <w:t>10. TED: Ideas Worth Spreading. URL : https://www.ted.com/</w:t>
      </w:r>
    </w:p>
    <w:p w:rsidR="0015361F" w:rsidRPr="00525015" w:rsidRDefault="0015361F" w:rsidP="0015361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25015">
        <w:rPr>
          <w:color w:val="000000"/>
          <w:sz w:val="28"/>
          <w:szCs w:val="28"/>
          <w:highlight w:val="white"/>
        </w:rPr>
        <w:t xml:space="preserve"> </w:t>
      </w:r>
    </w:p>
    <w:p w:rsidR="00561129" w:rsidRPr="00BB5C09" w:rsidRDefault="00D33A71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гідно з Положенням про організацію освітнього процесу в Національному університеті «Запорізька політехніка»</w:t>
      </w:r>
      <w:r w:rsidRPr="00A566FC">
        <w:rPr>
          <w:rStyle w:val="ac"/>
          <w:sz w:val="24"/>
          <w:szCs w:val="24"/>
          <w:lang w:val="uk-UA"/>
        </w:rPr>
        <w:t>1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, передбачено такі контрольні заходи: вхідний, поточний, рубіжний (модульний, тематичний, календарний), відстрочений, підсумковий та семестровий контроль, а також комплексні контрольні роботи та ректорські контрольні роботи.</w:t>
      </w:r>
    </w:p>
    <w:p w:rsidR="00A566FC" w:rsidRPr="00A566FC" w:rsidRDefault="00A566FC" w:rsidP="00A566F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lang w:val="uk-UA"/>
        </w:rPr>
        <w:t>Система контролю знань здобувачів вищої освіти з дисципліни «</w:t>
      </w:r>
      <w:r w:rsidR="0015361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Практичний курс першої іноземної мови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» передбачає поточний, рубіжний та підсумковий контроль (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письмовий тест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та усний залік</w:t>
      </w:r>
      <w:r w:rsidR="0015361F" w:rsidRPr="0015361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Поточний контроль 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проводиться під час аудиторних (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) занять. Основне завдання поточного контролю – перевірка рівня підготовки здобувачів вищої освіти до виконання конкретної роботи. Для поточного контролю знань здобувачів вищої освіти з дисципліни «</w:t>
      </w:r>
      <w:r w:rsidR="0015361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Практичний курс першої іноземної мови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» враховується:</w:t>
      </w:r>
    </w:p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Cs/>
          <w:sz w:val="24"/>
          <w:szCs w:val="24"/>
          <w:lang w:val="uk-UA"/>
        </w:rPr>
        <w:t>- систематичність та активність роботи на семінарських заняттях;</w:t>
      </w:r>
    </w:p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Cs/>
          <w:sz w:val="24"/>
          <w:szCs w:val="24"/>
          <w:lang w:val="uk-UA"/>
        </w:rPr>
        <w:t>- виконання обов’язкових завдань самостійної роботи.</w:t>
      </w:r>
    </w:p>
    <w:p w:rsidR="00A566FC" w:rsidRPr="00A566FC" w:rsidRDefault="00A566FC" w:rsidP="00A566F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Для здобувачів вищої освіти </w:t>
      </w:r>
      <w:r w:rsidRPr="00A566F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денної форми навчання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поточний контроль та оцінювання знань здійснюється з урахуванням роботи на 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заняттях (активність, участь у дискусіях тощо). Результати поточного контролю (поточна 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lastRenderedPageBreak/>
        <w:t>успішність) є основною інформацією під час проведення заліку</w:t>
      </w:r>
      <w:r w:rsidR="0015361F" w:rsidRPr="0015361F">
        <w:rPr>
          <w:rFonts w:ascii="Times New Roman" w:hAnsi="Times New Roman" w:cs="Times New Roman"/>
          <w:sz w:val="24"/>
          <w:szCs w:val="24"/>
        </w:rPr>
        <w:t>/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іспиту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і враховуються викладачем при визначенні результатів рубіжного контролю та підсумкової оцінки з дисципліни.</w:t>
      </w:r>
    </w:p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/>
          <w:sz w:val="24"/>
          <w:szCs w:val="24"/>
          <w:lang w:val="uk-UA"/>
        </w:rPr>
        <w:t>Рубіжний (модульний, тематичний, календарний) контроль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– це контроль знань здобувачів вищої освіти після вивчення логічно завершеної частини навчальної програми дисципліни. Проводиться у вигляді модульної контрольної роботи або за результатом поточного контролю.</w:t>
      </w:r>
    </w:p>
    <w:p w:rsid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контроль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з дисципліни проводиться з метою оцінювання результатів навчання на певному освітньому ступені або на окремих його завершених етапах за 100-бальною системою. </w:t>
      </w:r>
    </w:p>
    <w:p w:rsidR="00A566FC" w:rsidRPr="00A566FC" w:rsidRDefault="00A566FC" w:rsidP="00063D8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Підсумковий контроль включає семестровий контроль та атестацію здобувачів вищої освіти. </w:t>
      </w:r>
      <w:r w:rsidRPr="00A566FC">
        <w:rPr>
          <w:rFonts w:ascii="Times New Roman" w:hAnsi="Times New Roman" w:cs="Times New Roman"/>
          <w:b/>
          <w:sz w:val="24"/>
          <w:szCs w:val="24"/>
          <w:lang w:val="uk-UA"/>
        </w:rPr>
        <w:t>Семестровий контроль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з дисципліни «</w:t>
      </w:r>
      <w:r w:rsidR="0015361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Практичний курс першої іноземної мови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» проводиться у формі заліку</w:t>
      </w:r>
      <w:r w:rsidR="00693CD9" w:rsidRPr="00693CD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іспиту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, під час якого перевіряється володіння здобувачем освіти навчальним матеріалом, визначеним робочою програмою навчальної дисципліни, і в терміни, встановлені робочим навчальним планом, індивідуальним навчальним планом здобувачів вищої освіти.</w:t>
      </w:r>
    </w:p>
    <w:p w:rsidR="00A566FC" w:rsidRPr="00A566FC" w:rsidRDefault="00A566FC" w:rsidP="00A566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Підсумкова оцінка із дисципліни, яка виставляється в </w:t>
      </w:r>
      <w:r w:rsidR="00693CD9">
        <w:rPr>
          <w:rFonts w:ascii="Times New Roman" w:hAnsi="Times New Roman" w:cs="Times New Roman"/>
          <w:sz w:val="24"/>
          <w:szCs w:val="24"/>
          <w:lang w:val="uk-UA"/>
        </w:rPr>
        <w:t>залікову/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екзаменаційну відомість є сумою балів за різні види навчальної роботи (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практичні заняття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3CD9" w:rsidRPr="00693CD9">
        <w:rPr>
          <w:rFonts w:ascii="Times New Roman" w:hAnsi="Times New Roman" w:cs="Times New Roman"/>
          <w:sz w:val="24"/>
          <w:szCs w:val="24"/>
          <w:lang w:val="uk-UA"/>
        </w:rPr>
        <w:t xml:space="preserve">поточний контроль, 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підсумковий тест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, усний залік</w:t>
      </w:r>
      <w:r w:rsidR="0015361F" w:rsidRPr="0015361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A566F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AB3D42" w:rsidRPr="00AB3D42" w:rsidRDefault="00A566FC" w:rsidP="00AB3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Протягом семестру здобувачі освіти проходять два рубіжних контролі по 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трьом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 xml:space="preserve"> (1</w:t>
      </w:r>
      <w:r w:rsidR="001536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семестр)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FE1A77">
        <w:rPr>
          <w:rFonts w:ascii="Times New Roman" w:hAnsi="Times New Roman" w:cs="Times New Roman"/>
          <w:sz w:val="24"/>
          <w:szCs w:val="24"/>
          <w:lang w:val="uk-UA"/>
        </w:rPr>
        <w:t>двом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 xml:space="preserve"> (2 семестр) 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змістовим модулям. Вони можуть отримати оцінку з дисципліни за результатами поточної роботи, рубіжних контролів та виконаного </w:t>
      </w:r>
      <w:r w:rsidR="0015361F">
        <w:rPr>
          <w:rFonts w:ascii="Times New Roman" w:hAnsi="Times New Roman" w:cs="Times New Roman"/>
          <w:sz w:val="24"/>
          <w:szCs w:val="24"/>
          <w:lang w:val="uk-UA"/>
        </w:rPr>
        <w:t>підсумкового тесту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3D42" w:rsidRPr="00FE1A77" w:rsidRDefault="00AB3D42" w:rsidP="00AB3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3D4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E1A77">
        <w:rPr>
          <w:rFonts w:ascii="Times New Roman" w:eastAsia="Times New Roman" w:hAnsi="Times New Roman" w:cs="Times New Roman"/>
          <w:sz w:val="24"/>
          <w:szCs w:val="24"/>
        </w:rPr>
        <w:t xml:space="preserve">студентів 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</w:rPr>
        <w:t>заочно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форми навчання 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</w:rPr>
        <w:t>підсумкова оцінка є сумою балів за контрольну роботу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  <w:lang w:val="uk-UA"/>
        </w:rPr>
        <w:t>, підсумковий тест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  <w:lang w:val="uk-UA"/>
        </w:rPr>
        <w:t>залік/</w:t>
      </w:r>
      <w:r w:rsidR="00FE1A77" w:rsidRPr="00FE1A77">
        <w:rPr>
          <w:rFonts w:ascii="Times New Roman" w:eastAsia="Times New Roman" w:hAnsi="Times New Roman" w:cs="Times New Roman"/>
          <w:sz w:val="24"/>
          <w:szCs w:val="24"/>
        </w:rPr>
        <w:t>іспит</w:t>
      </w:r>
      <w:r w:rsidRPr="00FE1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D42" w:rsidRPr="00AB3D42" w:rsidRDefault="00AB3D42" w:rsidP="00AB3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361F" w:rsidRPr="0015361F" w:rsidRDefault="0015361F" w:rsidP="00AB3D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5361F">
        <w:rPr>
          <w:rFonts w:ascii="Times New Roman" w:eastAsia="Times New Roman" w:hAnsi="Times New Roman" w:cs="Times New Roman"/>
          <w:b/>
          <w:sz w:val="24"/>
          <w:szCs w:val="24"/>
        </w:rPr>
        <w:t xml:space="preserve">1 семестр, </w:t>
      </w:r>
      <w:r w:rsidRPr="001536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залік</w:t>
      </w:r>
    </w:p>
    <w:tbl>
      <w:tblPr>
        <w:tblStyle w:val="Style26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1115"/>
        <w:gridCol w:w="1305"/>
        <w:gridCol w:w="1105"/>
        <w:gridCol w:w="1418"/>
        <w:gridCol w:w="992"/>
        <w:gridCol w:w="1417"/>
        <w:gridCol w:w="851"/>
      </w:tblGrid>
      <w:tr w:rsidR="0015361F" w:rsidRPr="0015361F" w:rsidTr="00D60A54">
        <w:tc>
          <w:tcPr>
            <w:tcW w:w="7201" w:type="dxa"/>
            <w:gridSpan w:val="6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Поточне тестування та самостійна робота</w:t>
            </w:r>
          </w:p>
        </w:tc>
        <w:tc>
          <w:tcPr>
            <w:tcW w:w="1417" w:type="dxa"/>
            <w:vMerge w:val="restart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 </w:t>
            </w:r>
          </w:p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Сума</w:t>
            </w:r>
          </w:p>
        </w:tc>
      </w:tr>
      <w:tr w:rsidR="0015361F" w:rsidRPr="0015361F" w:rsidTr="00D60A54">
        <w:tc>
          <w:tcPr>
            <w:tcW w:w="7201" w:type="dxa"/>
            <w:gridSpan w:val="6"/>
          </w:tcPr>
          <w:p w:rsidR="0015361F" w:rsidRPr="0015361F" w:rsidRDefault="0015361F" w:rsidP="00D60A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1</w:t>
            </w:r>
          </w:p>
        </w:tc>
        <w:tc>
          <w:tcPr>
            <w:tcW w:w="1417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2381" w:type="dxa"/>
            <w:gridSpan w:val="2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Змістовий модуль 1.1</w:t>
            </w:r>
          </w:p>
        </w:tc>
        <w:tc>
          <w:tcPr>
            <w:tcW w:w="2410" w:type="dxa"/>
            <w:gridSpan w:val="2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Змістовий модуль 1.2</w:t>
            </w:r>
          </w:p>
        </w:tc>
        <w:tc>
          <w:tcPr>
            <w:tcW w:w="2410" w:type="dxa"/>
            <w:gridSpan w:val="2"/>
          </w:tcPr>
          <w:p w:rsidR="0015361F" w:rsidRPr="0015361F" w:rsidRDefault="0015361F" w:rsidP="00D60A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Змістовий модуль 1.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1266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10-18</w:t>
            </w:r>
          </w:p>
        </w:tc>
        <w:tc>
          <w:tcPr>
            <w:tcW w:w="1105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418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19-2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417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1266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05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15361F" w:rsidRPr="0015361F" w:rsidRDefault="0015361F" w:rsidP="0015361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5361F">
        <w:rPr>
          <w:rFonts w:ascii="Times New Roman" w:eastAsia="Times New Roman" w:hAnsi="Times New Roman" w:cs="Times New Roman"/>
          <w:sz w:val="24"/>
          <w:szCs w:val="24"/>
        </w:rPr>
        <w:t>Т1, Т2 ... Т15 – теми змістових модулів.</w:t>
      </w:r>
    </w:p>
    <w:p w:rsidR="0015361F" w:rsidRPr="0015361F" w:rsidRDefault="0015361F" w:rsidP="0015361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15361F" w:rsidRPr="0015361F" w:rsidRDefault="0015361F" w:rsidP="0015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1F">
        <w:rPr>
          <w:rFonts w:ascii="Times New Roman" w:eastAsia="Times New Roman" w:hAnsi="Times New Roman" w:cs="Times New Roman"/>
          <w:b/>
          <w:sz w:val="24"/>
          <w:szCs w:val="24"/>
        </w:rPr>
        <w:t>2 семестр, іспит</w:t>
      </w:r>
    </w:p>
    <w:tbl>
      <w:tblPr>
        <w:tblStyle w:val="Style26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1541"/>
        <w:gridCol w:w="1701"/>
        <w:gridCol w:w="1701"/>
        <w:gridCol w:w="1417"/>
        <w:gridCol w:w="992"/>
        <w:gridCol w:w="851"/>
      </w:tblGrid>
      <w:tr w:rsidR="0015361F" w:rsidRPr="0015361F" w:rsidTr="00D60A54">
        <w:tc>
          <w:tcPr>
            <w:tcW w:w="6209" w:type="dxa"/>
            <w:gridSpan w:val="4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Поточне тестування та самостійна робота</w:t>
            </w:r>
          </w:p>
        </w:tc>
        <w:tc>
          <w:tcPr>
            <w:tcW w:w="1417" w:type="dxa"/>
            <w:vMerge w:val="restart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 </w:t>
            </w:r>
          </w:p>
        </w:tc>
        <w:tc>
          <w:tcPr>
            <w:tcW w:w="992" w:type="dxa"/>
            <w:vMerge w:val="restart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851" w:type="dxa"/>
            <w:vMerge w:val="restart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Сума</w:t>
            </w:r>
          </w:p>
        </w:tc>
      </w:tr>
      <w:tr w:rsidR="0015361F" w:rsidRPr="0015361F" w:rsidTr="00D60A54">
        <w:tc>
          <w:tcPr>
            <w:tcW w:w="6209" w:type="dxa"/>
            <w:gridSpan w:val="4"/>
          </w:tcPr>
          <w:p w:rsidR="0015361F" w:rsidRPr="0015361F" w:rsidRDefault="0015361F" w:rsidP="00D60A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 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2807" w:type="dxa"/>
            <w:gridSpan w:val="2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Змістовий модуль 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3402" w:type="dxa"/>
            <w:gridSpan w:val="2"/>
          </w:tcPr>
          <w:p w:rsidR="0015361F" w:rsidRPr="0015361F" w:rsidRDefault="0015361F" w:rsidP="00D60A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Змістовий модуль 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1417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361F" w:rsidRPr="0015361F" w:rsidRDefault="0015361F" w:rsidP="00D60A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1266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28-36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37-45</w:t>
            </w:r>
          </w:p>
        </w:tc>
        <w:tc>
          <w:tcPr>
            <w:tcW w:w="1701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1417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61F" w:rsidRPr="0015361F" w:rsidRDefault="0015361F" w:rsidP="00D60A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61F" w:rsidRPr="0015361F" w:rsidTr="00D60A54">
        <w:tc>
          <w:tcPr>
            <w:tcW w:w="1266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15361F" w:rsidRPr="0015361F" w:rsidRDefault="0015361F" w:rsidP="00D60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15361F" w:rsidRPr="0015361F" w:rsidRDefault="0015361F" w:rsidP="0015361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15361F">
        <w:rPr>
          <w:rFonts w:ascii="Times New Roman" w:eastAsia="Times New Roman" w:hAnsi="Times New Roman" w:cs="Times New Roman"/>
          <w:sz w:val="24"/>
          <w:szCs w:val="24"/>
        </w:rPr>
        <w:t>Т1, Т2 ... Т15 – теми змістових модулів.</w:t>
      </w:r>
    </w:p>
    <w:p w:rsidR="00063D8D" w:rsidRPr="0015361F" w:rsidRDefault="00063D8D" w:rsidP="00063D8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D8D" w:rsidRPr="00A566FC" w:rsidRDefault="00063D8D" w:rsidP="00063D8D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A566FC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_________________________________________________________</w:t>
      </w:r>
      <w:r w:rsidRPr="00A566F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A566F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Положення про організацію освітнього процесу Національного університету «Запорізька політехніка» / Укладачі: В. Грешта та ін. НУ «Запорізька політехніка»,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2021. 41 с.</w:t>
      </w:r>
    </w:p>
    <w:p w:rsidR="00A566FC" w:rsidRPr="00A566FC" w:rsidRDefault="00A566FC" w:rsidP="00A566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66F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Шкала оцінювання</w:t>
      </w:r>
    </w:p>
    <w:tbl>
      <w:tblPr>
        <w:tblW w:w="9106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2"/>
        <w:gridCol w:w="3544"/>
        <w:gridCol w:w="2420"/>
      </w:tblGrid>
      <w:tr w:rsidR="00A566FC" w:rsidRPr="00A566FC" w:rsidTr="00742A78">
        <w:trPr>
          <w:trHeight w:val="45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A566FC" w:rsidRPr="00A566FC" w:rsidTr="00742A78">
        <w:trPr>
          <w:trHeight w:val="779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6FC" w:rsidRPr="00A566FC" w:rsidRDefault="00A566FC" w:rsidP="00742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FE1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E1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іспиту</w:t>
            </w: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, курсового проекту (роботи), практики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для заліку</w:t>
            </w:r>
          </w:p>
        </w:tc>
      </w:tr>
      <w:tr w:rsidR="00A566FC" w:rsidRPr="00A566FC" w:rsidTr="00742A78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60 –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60 – 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566FC" w:rsidRPr="00A566FC" w:rsidTr="00742A78"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1-59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FC" w:rsidRPr="00A566FC" w:rsidRDefault="00A566FC" w:rsidP="00742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C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:rsidR="00561129" w:rsidRPr="00BB5C09" w:rsidRDefault="00D33A71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33A71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навчання студенти зобов'язані дотримуватися академічної доброчесності: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дотримуватися норм законодавства про авторське право;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приймати активну участь у навчальному процесі;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 запізнюватися на заняття, не пропускати заняття без поважних причин;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самостійно і своєчасно вивчати матеріал пропущеного заняття;</w:t>
      </w:r>
    </w:p>
    <w:p w:rsidR="00A566FC" w:rsidRPr="00A566FC" w:rsidRDefault="00A566FC" w:rsidP="00A566F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давати достовірну інформацію про результати власної навчальної діяльності.</w:t>
      </w:r>
    </w:p>
    <w:p w:rsidR="00561129" w:rsidRPr="00BB5C09" w:rsidRDefault="00A566FC" w:rsidP="005532F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бути терпимим</w:t>
      </w:r>
      <w:r w:rsidR="000636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доброзичливим</w:t>
      </w:r>
      <w:r w:rsidR="000636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bookmarkStart w:id="2" w:name="_GoBack"/>
      <w:bookmarkEnd w:id="2"/>
      <w:r w:rsidRPr="00A566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однокурсників та викладачів.</w:t>
      </w:r>
      <w:r w:rsidR="00D33A71" w:rsidRPr="00D33A71">
        <w:rPr>
          <w:rFonts w:ascii="Times New Roman" w:eastAsia="Arial" w:hAnsi="Times New Roman" w:cs="Times New Roman"/>
          <w:sz w:val="24"/>
          <w:szCs w:val="24"/>
          <w:lang w:val="uk-UA" w:eastAsia="uk-UA"/>
        </w:rPr>
        <w:pict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EF5055" w:rsidRPr="005532F1" w:rsidRDefault="00F60280" w:rsidP="00F6028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532F1">
        <w:rPr>
          <w:rFonts w:ascii="Times New Roman" w:eastAsia="Arial" w:hAnsi="Times New Roman" w:cs="Times New Roman"/>
          <w:sz w:val="24"/>
          <w:szCs w:val="24"/>
          <w:lang w:val="uk-UA" w:eastAsia="uk-UA"/>
        </w:rPr>
        <w:t>Щоб мати доступ до навчально-методичних розробок курсу необхідно мати особистий доступ до університетської навчальної платформи Moodle.</w:t>
      </w:r>
    </w:p>
    <w:sectPr w:rsidR="00EF5055" w:rsidRPr="005532F1" w:rsidSect="00A7262D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B2" w:rsidRDefault="00AF26B2" w:rsidP="005D7D89">
      <w:pPr>
        <w:spacing w:after="0" w:line="240" w:lineRule="auto"/>
      </w:pPr>
      <w:r>
        <w:separator/>
      </w:r>
    </w:p>
  </w:endnote>
  <w:endnote w:type="continuationSeparator" w:id="0">
    <w:p w:rsidR="00AF26B2" w:rsidRDefault="00AF26B2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B2" w:rsidRDefault="00AF26B2" w:rsidP="005D7D89">
      <w:pPr>
        <w:spacing w:after="0" w:line="240" w:lineRule="auto"/>
      </w:pPr>
      <w:r>
        <w:separator/>
      </w:r>
    </w:p>
  </w:footnote>
  <w:footnote w:type="continuationSeparator" w:id="0">
    <w:p w:rsidR="00AF26B2" w:rsidRDefault="00AF26B2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8" w:rsidRDefault="00742A78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/>
      </w:rPr>
      <w:drawing>
        <wp:inline distT="0" distB="0" distL="0" distR="0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463C8"/>
    <w:rsid w:val="00001D73"/>
    <w:rsid w:val="00007C45"/>
    <w:rsid w:val="00025851"/>
    <w:rsid w:val="00043914"/>
    <w:rsid w:val="000463C8"/>
    <w:rsid w:val="000535A8"/>
    <w:rsid w:val="0006361A"/>
    <w:rsid w:val="00063D8D"/>
    <w:rsid w:val="0010002B"/>
    <w:rsid w:val="00107836"/>
    <w:rsid w:val="00112273"/>
    <w:rsid w:val="00124F99"/>
    <w:rsid w:val="00126B19"/>
    <w:rsid w:val="00136FCE"/>
    <w:rsid w:val="00153377"/>
    <w:rsid w:val="0015361F"/>
    <w:rsid w:val="0015426F"/>
    <w:rsid w:val="001575BB"/>
    <w:rsid w:val="001577BD"/>
    <w:rsid w:val="00191C07"/>
    <w:rsid w:val="001C65A1"/>
    <w:rsid w:val="001F1812"/>
    <w:rsid w:val="0021501F"/>
    <w:rsid w:val="002201DD"/>
    <w:rsid w:val="00221B12"/>
    <w:rsid w:val="00223FA3"/>
    <w:rsid w:val="00224878"/>
    <w:rsid w:val="00243D7E"/>
    <w:rsid w:val="002A0863"/>
    <w:rsid w:val="002B6659"/>
    <w:rsid w:val="002F650D"/>
    <w:rsid w:val="00323F5C"/>
    <w:rsid w:val="00323FC1"/>
    <w:rsid w:val="0033776E"/>
    <w:rsid w:val="00360E00"/>
    <w:rsid w:val="0038539B"/>
    <w:rsid w:val="003A3FEA"/>
    <w:rsid w:val="003C391E"/>
    <w:rsid w:val="003D5525"/>
    <w:rsid w:val="003D6615"/>
    <w:rsid w:val="003E73B1"/>
    <w:rsid w:val="00406516"/>
    <w:rsid w:val="00414BB3"/>
    <w:rsid w:val="00416AA3"/>
    <w:rsid w:val="0042024C"/>
    <w:rsid w:val="00424B9A"/>
    <w:rsid w:val="00441C85"/>
    <w:rsid w:val="00441E7C"/>
    <w:rsid w:val="00452C4B"/>
    <w:rsid w:val="0046055F"/>
    <w:rsid w:val="004A4C8B"/>
    <w:rsid w:val="004B093B"/>
    <w:rsid w:val="004B678B"/>
    <w:rsid w:val="004C24BE"/>
    <w:rsid w:val="004E7434"/>
    <w:rsid w:val="005034D8"/>
    <w:rsid w:val="00530155"/>
    <w:rsid w:val="00540449"/>
    <w:rsid w:val="00540F25"/>
    <w:rsid w:val="00547517"/>
    <w:rsid w:val="005532F1"/>
    <w:rsid w:val="00561129"/>
    <w:rsid w:val="005612C5"/>
    <w:rsid w:val="00582AC9"/>
    <w:rsid w:val="005A0813"/>
    <w:rsid w:val="005B3ED9"/>
    <w:rsid w:val="005C1771"/>
    <w:rsid w:val="005D7D89"/>
    <w:rsid w:val="005E77A6"/>
    <w:rsid w:val="005F2D0D"/>
    <w:rsid w:val="0062475F"/>
    <w:rsid w:val="00625812"/>
    <w:rsid w:val="00635909"/>
    <w:rsid w:val="00653654"/>
    <w:rsid w:val="00666C73"/>
    <w:rsid w:val="00676CAC"/>
    <w:rsid w:val="00693CD9"/>
    <w:rsid w:val="006A203D"/>
    <w:rsid w:val="006A42F6"/>
    <w:rsid w:val="006A5B86"/>
    <w:rsid w:val="006D0DE4"/>
    <w:rsid w:val="006F3F76"/>
    <w:rsid w:val="006F5DBB"/>
    <w:rsid w:val="007253B0"/>
    <w:rsid w:val="00742A78"/>
    <w:rsid w:val="007A3F2A"/>
    <w:rsid w:val="007A4E3B"/>
    <w:rsid w:val="007D1A5E"/>
    <w:rsid w:val="00841939"/>
    <w:rsid w:val="0086191D"/>
    <w:rsid w:val="00897937"/>
    <w:rsid w:val="008C4D64"/>
    <w:rsid w:val="008C56DC"/>
    <w:rsid w:val="00910EE0"/>
    <w:rsid w:val="009171A5"/>
    <w:rsid w:val="00922038"/>
    <w:rsid w:val="00943351"/>
    <w:rsid w:val="009516F0"/>
    <w:rsid w:val="00952962"/>
    <w:rsid w:val="00972271"/>
    <w:rsid w:val="009A6634"/>
    <w:rsid w:val="009B03BA"/>
    <w:rsid w:val="009B2639"/>
    <w:rsid w:val="00A00FBC"/>
    <w:rsid w:val="00A1071B"/>
    <w:rsid w:val="00A31A88"/>
    <w:rsid w:val="00A41237"/>
    <w:rsid w:val="00A41573"/>
    <w:rsid w:val="00A566FC"/>
    <w:rsid w:val="00A6500A"/>
    <w:rsid w:val="00A67228"/>
    <w:rsid w:val="00A7262D"/>
    <w:rsid w:val="00AA1335"/>
    <w:rsid w:val="00AB3D42"/>
    <w:rsid w:val="00AD49D3"/>
    <w:rsid w:val="00AE56B7"/>
    <w:rsid w:val="00AE7A01"/>
    <w:rsid w:val="00AF26B2"/>
    <w:rsid w:val="00B05E01"/>
    <w:rsid w:val="00B116D5"/>
    <w:rsid w:val="00B74799"/>
    <w:rsid w:val="00B75252"/>
    <w:rsid w:val="00B86DB7"/>
    <w:rsid w:val="00B972C2"/>
    <w:rsid w:val="00BA0782"/>
    <w:rsid w:val="00BB31DC"/>
    <w:rsid w:val="00BB371D"/>
    <w:rsid w:val="00BB5C09"/>
    <w:rsid w:val="00BE3B63"/>
    <w:rsid w:val="00BF4A0E"/>
    <w:rsid w:val="00BF4BA5"/>
    <w:rsid w:val="00C10476"/>
    <w:rsid w:val="00C23098"/>
    <w:rsid w:val="00C24929"/>
    <w:rsid w:val="00C506E8"/>
    <w:rsid w:val="00C535E0"/>
    <w:rsid w:val="00C63D2C"/>
    <w:rsid w:val="00C73225"/>
    <w:rsid w:val="00C87E2A"/>
    <w:rsid w:val="00CB4309"/>
    <w:rsid w:val="00CD67D9"/>
    <w:rsid w:val="00D11F1A"/>
    <w:rsid w:val="00D14656"/>
    <w:rsid w:val="00D33A71"/>
    <w:rsid w:val="00D7181E"/>
    <w:rsid w:val="00D73A7B"/>
    <w:rsid w:val="00D762D3"/>
    <w:rsid w:val="00D914B8"/>
    <w:rsid w:val="00D9617F"/>
    <w:rsid w:val="00DB09C8"/>
    <w:rsid w:val="00DB61FD"/>
    <w:rsid w:val="00DD06FF"/>
    <w:rsid w:val="00DE74BC"/>
    <w:rsid w:val="00DF0656"/>
    <w:rsid w:val="00E04E9F"/>
    <w:rsid w:val="00E139D5"/>
    <w:rsid w:val="00E15022"/>
    <w:rsid w:val="00E179A7"/>
    <w:rsid w:val="00E43A17"/>
    <w:rsid w:val="00E458A9"/>
    <w:rsid w:val="00E61BDC"/>
    <w:rsid w:val="00E632CC"/>
    <w:rsid w:val="00E84C91"/>
    <w:rsid w:val="00EA050E"/>
    <w:rsid w:val="00EB35BB"/>
    <w:rsid w:val="00ED51C8"/>
    <w:rsid w:val="00ED6F1B"/>
    <w:rsid w:val="00EF174A"/>
    <w:rsid w:val="00EF5055"/>
    <w:rsid w:val="00F11DAD"/>
    <w:rsid w:val="00F17B5C"/>
    <w:rsid w:val="00F56AAB"/>
    <w:rsid w:val="00F60280"/>
    <w:rsid w:val="00F739C8"/>
    <w:rsid w:val="00F74BEC"/>
    <w:rsid w:val="00F77B07"/>
    <w:rsid w:val="00F8131E"/>
    <w:rsid w:val="00FA4F1A"/>
    <w:rsid w:val="00FC3A84"/>
    <w:rsid w:val="00FD1980"/>
    <w:rsid w:val="00FD22BF"/>
    <w:rsid w:val="00F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13"/>
  </w:style>
  <w:style w:type="paragraph" w:styleId="3">
    <w:name w:val="heading 3"/>
    <w:basedOn w:val="a"/>
    <w:next w:val="a"/>
    <w:link w:val="30"/>
    <w:uiPriority w:val="9"/>
    <w:unhideWhenUsed/>
    <w:qFormat/>
    <w:rsid w:val="002201DD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01DD"/>
    <w:rPr>
      <w:rFonts w:ascii="Arial" w:eastAsia="Arial" w:hAnsi="Arial" w:cs="Arial"/>
      <w:color w:val="434343"/>
      <w:sz w:val="28"/>
      <w:szCs w:val="28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A56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footnote reference"/>
    <w:rsid w:val="00A566FC"/>
    <w:rPr>
      <w:rFonts w:ascii="Times New Roman" w:hAnsi="Times New Roman" w:cs="Times New Roman"/>
      <w:vertAlign w:val="superscript"/>
    </w:rPr>
  </w:style>
  <w:style w:type="character" w:customStyle="1" w:styleId="tlid-translation">
    <w:name w:val="tlid-translation"/>
    <w:rsid w:val="00A566FC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3D8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lang w:val="en-US"/>
    </w:rPr>
  </w:style>
  <w:style w:type="paragraph" w:customStyle="1" w:styleId="10">
    <w:name w:val="Обычный1"/>
    <w:rsid w:val="00E0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Style26">
    <w:name w:val="_Style 26"/>
    <w:basedOn w:val="a1"/>
    <w:qFormat/>
    <w:rsid w:val="0015361F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author/Martin-Hew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okdepository.com/author/Simon-Ha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9D14-0BA8-4BAD-A621-58BD275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Anna</cp:lastModifiedBy>
  <cp:revision>10</cp:revision>
  <cp:lastPrinted>2024-03-05T13:51:00Z</cp:lastPrinted>
  <dcterms:created xsi:type="dcterms:W3CDTF">2025-01-24T12:51:00Z</dcterms:created>
  <dcterms:modified xsi:type="dcterms:W3CDTF">2025-02-15T13:28:00Z</dcterms:modified>
</cp:coreProperties>
</file>